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0"/>
        <w:gridCol w:w="3940"/>
        <w:gridCol w:w="567"/>
        <w:gridCol w:w="83"/>
        <w:gridCol w:w="58"/>
        <w:gridCol w:w="426"/>
        <w:gridCol w:w="56"/>
        <w:gridCol w:w="85"/>
        <w:gridCol w:w="426"/>
        <w:gridCol w:w="3380"/>
        <w:gridCol w:w="305"/>
      </w:tblGrid>
      <w:tr w:rsidR="004B57F0" w:rsidRPr="005F20AA" w14:paraId="60E9BB69" w14:textId="77777777" w:rsidTr="00FF18A9">
        <w:trPr>
          <w:trHeight w:val="283"/>
        </w:trPr>
        <w:tc>
          <w:tcPr>
            <w:tcW w:w="9776" w:type="dxa"/>
            <w:gridSpan w:val="11"/>
            <w:shd w:val="clear" w:color="auto" w:fill="4472C4" w:themeFill="accent1"/>
            <w:vAlign w:val="center"/>
          </w:tcPr>
          <w:p w14:paraId="6F52C092" w14:textId="77777777" w:rsidR="004B57F0" w:rsidRDefault="004B57F0" w:rsidP="00FF18A9">
            <w:pPr>
              <w:rPr>
                <w:i/>
                <w:sz w:val="16"/>
                <w:szCs w:val="16"/>
              </w:rPr>
            </w:pPr>
            <w:r w:rsidRPr="0017576B">
              <w:rPr>
                <w:b/>
                <w:szCs w:val="20"/>
              </w:rPr>
              <w:t xml:space="preserve">Section </w:t>
            </w:r>
            <w:r>
              <w:rPr>
                <w:b/>
                <w:szCs w:val="20"/>
              </w:rPr>
              <w:t>1</w:t>
            </w:r>
            <w:r w:rsidRPr="0017576B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Logistics and installation considerations</w:t>
            </w:r>
            <w:r w:rsidRPr="00A8057A">
              <w:rPr>
                <w:i/>
                <w:sz w:val="16"/>
                <w:szCs w:val="16"/>
              </w:rPr>
              <w:t xml:space="preserve"> </w:t>
            </w:r>
          </w:p>
          <w:p w14:paraId="54B28D76" w14:textId="77777777" w:rsidR="004B57F0" w:rsidRPr="005F20AA" w:rsidRDefault="004B57F0" w:rsidP="00FF18A9">
            <w:pPr>
              <w:rPr>
                <w:sz w:val="16"/>
                <w:szCs w:val="16"/>
              </w:rPr>
            </w:pPr>
          </w:p>
        </w:tc>
      </w:tr>
      <w:tr w:rsidR="004B57F0" w14:paraId="4AB4F261" w14:textId="77777777" w:rsidTr="00FF18A9">
        <w:trPr>
          <w:trHeight w:val="312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01C7994B" w14:textId="77777777" w:rsidR="004B57F0" w:rsidRPr="00AF2A86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Potential Hazard</w:t>
            </w:r>
          </w:p>
        </w:tc>
        <w:tc>
          <w:tcPr>
            <w:tcW w:w="650" w:type="dxa"/>
            <w:gridSpan w:val="2"/>
            <w:shd w:val="clear" w:color="auto" w:fill="EDEDED" w:themeFill="accent3" w:themeFillTint="33"/>
            <w:vAlign w:val="center"/>
          </w:tcPr>
          <w:p w14:paraId="6150862B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YES</w:t>
            </w:r>
          </w:p>
        </w:tc>
        <w:tc>
          <w:tcPr>
            <w:tcW w:w="540" w:type="dxa"/>
            <w:gridSpan w:val="3"/>
            <w:shd w:val="clear" w:color="auto" w:fill="EDEDED" w:themeFill="accent3" w:themeFillTint="33"/>
            <w:vAlign w:val="center"/>
          </w:tcPr>
          <w:p w14:paraId="69381B1A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NO</w:t>
            </w:r>
          </w:p>
        </w:tc>
        <w:tc>
          <w:tcPr>
            <w:tcW w:w="511" w:type="dxa"/>
            <w:gridSpan w:val="2"/>
            <w:shd w:val="clear" w:color="auto" w:fill="EDEDED" w:themeFill="accent3" w:themeFillTint="33"/>
            <w:vAlign w:val="center"/>
          </w:tcPr>
          <w:p w14:paraId="2874B27A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N/A</w:t>
            </w:r>
          </w:p>
        </w:tc>
        <w:tc>
          <w:tcPr>
            <w:tcW w:w="3685" w:type="dxa"/>
            <w:gridSpan w:val="2"/>
            <w:shd w:val="clear" w:color="auto" w:fill="EDEDED" w:themeFill="accent3" w:themeFillTint="33"/>
          </w:tcPr>
          <w:p w14:paraId="1FEFB9BB" w14:textId="77777777" w:rsidR="004B57F0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Addressed by:</w:t>
            </w:r>
          </w:p>
        </w:tc>
      </w:tr>
      <w:tr w:rsidR="004B57F0" w:rsidRPr="00CD70FA" w14:paraId="53D22E85" w14:textId="77777777" w:rsidTr="00FF18A9">
        <w:trPr>
          <w:trHeight w:val="312"/>
        </w:trPr>
        <w:tc>
          <w:tcPr>
            <w:tcW w:w="9776" w:type="dxa"/>
            <w:gridSpan w:val="11"/>
            <w:shd w:val="clear" w:color="auto" w:fill="EDEDED" w:themeFill="accent3" w:themeFillTint="33"/>
            <w:vAlign w:val="center"/>
          </w:tcPr>
          <w:p w14:paraId="1AC35CF7" w14:textId="77777777" w:rsidR="004B57F0" w:rsidRPr="00CD70FA" w:rsidRDefault="004B57F0" w:rsidP="00FF18A9">
            <w:pPr>
              <w:rPr>
                <w:bCs/>
                <w:color w:val="808080" w:themeColor="background1" w:themeShade="80"/>
                <w:szCs w:val="20"/>
              </w:rPr>
            </w:pPr>
            <w:r w:rsidRPr="00796841">
              <w:rPr>
                <w:b/>
                <w:bCs/>
                <w:color w:val="808080" w:themeColor="background1" w:themeShade="80"/>
                <w:szCs w:val="20"/>
              </w:rPr>
              <w:t>Delivery</w:t>
            </w:r>
            <w:r>
              <w:rPr>
                <w:b/>
                <w:bCs/>
                <w:color w:val="808080" w:themeColor="background1" w:themeShade="80"/>
                <w:szCs w:val="20"/>
              </w:rPr>
              <w:t>,</w:t>
            </w:r>
            <w:r w:rsidRPr="00796841">
              <w:rPr>
                <w:b/>
                <w:bCs/>
                <w:color w:val="808080" w:themeColor="background1" w:themeShade="80"/>
                <w:szCs w:val="20"/>
              </w:rPr>
              <w:t xml:space="preserve"> </w:t>
            </w:r>
            <w:proofErr w:type="gramStart"/>
            <w:r w:rsidRPr="00796841">
              <w:rPr>
                <w:b/>
                <w:bCs/>
                <w:color w:val="808080" w:themeColor="background1" w:themeShade="80"/>
                <w:szCs w:val="20"/>
              </w:rPr>
              <w:t>storage</w:t>
            </w:r>
            <w:proofErr w:type="gramEnd"/>
            <w:r>
              <w:rPr>
                <w:b/>
                <w:bCs/>
                <w:color w:val="808080" w:themeColor="background1" w:themeShade="80"/>
                <w:szCs w:val="20"/>
              </w:rPr>
              <w:t xml:space="preserve"> and installation</w:t>
            </w:r>
          </w:p>
        </w:tc>
      </w:tr>
      <w:tr w:rsidR="004B57F0" w14:paraId="70CC4B03" w14:textId="77777777" w:rsidTr="00FF18A9">
        <w:trPr>
          <w:trHeight w:val="585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414F8666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2E3C7FB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Is the </w:t>
            </w:r>
            <w:r w:rsidRPr="00F8166E">
              <w:rPr>
                <w:rFonts w:cstheme="minorHAnsi"/>
                <w:szCs w:val="20"/>
              </w:rPr>
              <w:t xml:space="preserve">item </w:t>
            </w:r>
            <w:r>
              <w:rPr>
                <w:rFonts w:cstheme="minorHAnsi"/>
                <w:szCs w:val="20"/>
              </w:rPr>
              <w:t>to</w:t>
            </w:r>
            <w:r w:rsidRPr="00F8166E">
              <w:rPr>
                <w:rFonts w:cstheme="minorHAnsi"/>
                <w:szCs w:val="20"/>
              </w:rPr>
              <w:t xml:space="preserve"> be</w:t>
            </w:r>
            <w:r>
              <w:rPr>
                <w:rFonts w:cstheme="minorHAnsi"/>
                <w:szCs w:val="20"/>
              </w:rPr>
              <w:t xml:space="preserve"> permanently</w:t>
            </w:r>
            <w:r w:rsidRPr="00F8166E">
              <w:rPr>
                <w:rFonts w:cstheme="minorHAnsi"/>
                <w:szCs w:val="20"/>
              </w:rPr>
              <w:t xml:space="preserve"> connected to any building service</w:t>
            </w:r>
            <w:r>
              <w:rPr>
                <w:rFonts w:cstheme="minorHAnsi"/>
                <w:szCs w:val="20"/>
              </w:rPr>
              <w:t>?</w:t>
            </w:r>
            <w:r w:rsidRPr="00F8166E">
              <w:rPr>
                <w:rFonts w:cstheme="minorHAnsi"/>
                <w:szCs w:val="20"/>
              </w:rPr>
              <w:t xml:space="preserve"> </w:t>
            </w: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 xml:space="preserve">e.g. water, compressed gas, compressed air, </w:t>
            </w:r>
            <w:proofErr w:type="gramStart"/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electricity</w:t>
            </w:r>
            <w:proofErr w:type="gramEnd"/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 xml:space="preserve"> or air/dust extraction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77BA241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7D0C68AF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018EFF1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7B9DFD2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risk. Consultation with P&amp;F Client Facilities Manager required&gt;&gt;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359A6A7A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6866961E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4299E99F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Will the item be delivered during standard work hours?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5A441BE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297AECB8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BD80863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9C6AAFC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CD70FA" w14:paraId="692266BE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7FF3977E" w14:textId="77777777" w:rsidR="004B57F0" w:rsidRPr="00CD70FA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3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F07C06C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sufficient safe storage space available for the item prior to installation and commissioning?</w:t>
            </w:r>
          </w:p>
          <w:p w14:paraId="276DCE9F" w14:textId="77777777" w:rsidR="004B57F0" w:rsidRPr="00F8166E" w:rsidRDefault="004B57F0" w:rsidP="00FF18A9">
            <w:pPr>
              <w:rPr>
                <w:rFonts w:cstheme="minorHAnsi"/>
                <w:bCs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ensure fire exits will not be blocked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A9C6601" w14:textId="77777777" w:rsidR="004B57F0" w:rsidRPr="00CD70FA" w:rsidRDefault="004B57F0" w:rsidP="00FF18A9">
            <w:pPr>
              <w:rPr>
                <w:bCs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1D020FB4" w14:textId="77777777" w:rsidR="004B57F0" w:rsidRPr="00CD70FA" w:rsidRDefault="004B57F0" w:rsidP="00FF18A9">
            <w:pPr>
              <w:rPr>
                <w:bCs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3212FF9" w14:textId="77777777" w:rsidR="004B57F0" w:rsidRPr="00CD70FA" w:rsidRDefault="004B57F0" w:rsidP="00FF18A9">
            <w:pPr>
              <w:rPr>
                <w:bCs/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B3A5D84" w14:textId="77777777" w:rsidR="004B57F0" w:rsidRPr="00CD70FA" w:rsidRDefault="004B57F0" w:rsidP="00FF18A9">
            <w:pPr>
              <w:rPr>
                <w:bCs/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28C5BD03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67CC8666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14:paraId="2C4CEF2B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there sufficient physical space to house, install and operate the item at the intended location?</w:t>
            </w:r>
          </w:p>
          <w:p w14:paraId="1E7FFE9E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Ensure new hazards won’t be created e.g. blocked walkways or exits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57BD81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540DC9FD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00ADDBB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2BE91B36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CD70FA" w14:paraId="1FC73B75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44F0E020" w14:textId="77777777" w:rsidR="004B57F0" w:rsidRPr="00CD70FA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5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7D302C4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Can the item be safely transported to its location, including in the building lift?</w:t>
            </w:r>
          </w:p>
          <w:p w14:paraId="251DFC8F" w14:textId="77777777" w:rsidR="004B57F0" w:rsidRPr="00F8166E" w:rsidRDefault="004B57F0" w:rsidP="00FF18A9">
            <w:pPr>
              <w:rPr>
                <w:rFonts w:cstheme="minorHAnsi"/>
                <w:bCs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Consider size and weight, incl. people and small spaces. Will it fit through corridors, doorways and around corners?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A6ECE3F" w14:textId="77777777" w:rsidR="004B57F0" w:rsidRPr="00CD70FA" w:rsidRDefault="004B57F0" w:rsidP="00FF18A9">
            <w:pPr>
              <w:rPr>
                <w:bCs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57EB07A0" w14:textId="77777777" w:rsidR="004B57F0" w:rsidRPr="00CD70FA" w:rsidRDefault="004B57F0" w:rsidP="00FF18A9">
            <w:pPr>
              <w:rPr>
                <w:bCs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E905C90" w14:textId="77777777" w:rsidR="004B57F0" w:rsidRPr="00CD70FA" w:rsidRDefault="004B57F0" w:rsidP="00FF18A9">
            <w:pPr>
              <w:rPr>
                <w:bCs/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33BFF8B" w14:textId="77777777" w:rsidR="004B57F0" w:rsidRPr="00CD70FA" w:rsidRDefault="004B57F0" w:rsidP="00FF18A9">
            <w:pPr>
              <w:rPr>
                <w:bCs/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0141AEC0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3940C7AE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14:paraId="05391F54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Can the item be used without a stand, specifically designed bench, or other supporting structure required for safe installation and use?</w:t>
            </w:r>
          </w:p>
          <w:p w14:paraId="7B738712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i.e. consider if there is a stable base that can support the weight of the plant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A11A82A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326D1904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E658C6A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8C88FCE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7C972D5B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4FD9B837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3940" w:type="dxa"/>
            <w:shd w:val="clear" w:color="auto" w:fill="auto"/>
          </w:tcPr>
          <w:p w14:paraId="6E7D0639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installation by a competent person included in the quote?</w:t>
            </w:r>
          </w:p>
          <w:p w14:paraId="4D64A1C2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Note any licenses required, e.g. electrical, plumbing etc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89E5C6E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5E4CB057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F15E547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4609AF4E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65E27A5D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4EB3FD16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8</w:t>
            </w:r>
          </w:p>
        </w:tc>
        <w:tc>
          <w:tcPr>
            <w:tcW w:w="3940" w:type="dxa"/>
            <w:shd w:val="clear" w:color="auto" w:fill="auto"/>
          </w:tcPr>
          <w:p w14:paraId="6A0106BD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All equipment required for installation or delivery is supplied by the vendor or delivery agent?</w:t>
            </w:r>
          </w:p>
          <w:p w14:paraId="446C6105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forklift, crane, trolleys, tools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CD2C6ED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0D2617DD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96E41BF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65DCE24C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55869D01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3C7D2C2F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9</w:t>
            </w:r>
          </w:p>
        </w:tc>
        <w:tc>
          <w:tcPr>
            <w:tcW w:w="3940" w:type="dxa"/>
            <w:shd w:val="clear" w:color="auto" w:fill="auto"/>
          </w:tcPr>
          <w:p w14:paraId="2914DE38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Are existing services such as gas, </w:t>
            </w:r>
            <w:proofErr w:type="gramStart"/>
            <w:r w:rsidRPr="00F8166E">
              <w:rPr>
                <w:rFonts w:cstheme="minorHAnsi"/>
                <w:szCs w:val="20"/>
              </w:rPr>
              <w:t>vacuum</w:t>
            </w:r>
            <w:proofErr w:type="gramEnd"/>
            <w:r w:rsidRPr="00F8166E">
              <w:rPr>
                <w:rFonts w:cstheme="minorHAnsi"/>
                <w:szCs w:val="20"/>
              </w:rPr>
              <w:t xml:space="preserve"> or compressed air available and adequate for the item?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09DC756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5FF50289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56F28DF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247FCA74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25FCA3C7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2842198A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10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ADA855F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Is the item to be installed in a standard facility? </w:t>
            </w: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not within a PC2 laboratory, Biosecurity AA, animal facility, clinic room or workshop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C3B56DD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0B8055D3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56924BE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DB3637E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4C66D531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6823DC50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11</w:t>
            </w:r>
          </w:p>
        </w:tc>
        <w:tc>
          <w:tcPr>
            <w:tcW w:w="3940" w:type="dxa"/>
            <w:shd w:val="clear" w:color="auto" w:fill="auto"/>
          </w:tcPr>
          <w:p w14:paraId="42C7CCCB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the load capacity of the structural flooring sufficient for the weight of plant/equipment?</w:t>
            </w:r>
          </w:p>
          <w:p w14:paraId="06085886" w14:textId="77777777" w:rsidR="004B57F0" w:rsidRPr="00F8166E" w:rsidRDefault="004B57F0" w:rsidP="00FF18A9">
            <w:pPr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If unsure, ask your Building Manager or P&amp;F Client Services Manager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938B8D1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6016DCE0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8246AFE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8298882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BA442F" w14:paraId="4554BD04" w14:textId="77777777" w:rsidTr="00FF18A9">
        <w:trPr>
          <w:trHeight w:val="312"/>
        </w:trPr>
        <w:tc>
          <w:tcPr>
            <w:tcW w:w="9776" w:type="dxa"/>
            <w:gridSpan w:val="11"/>
            <w:shd w:val="clear" w:color="auto" w:fill="EDEDED" w:themeFill="accent3" w:themeFillTint="33"/>
            <w:vAlign w:val="center"/>
          </w:tcPr>
          <w:p w14:paraId="200D9D35" w14:textId="77777777" w:rsidR="004B57F0" w:rsidRPr="00BA442F" w:rsidRDefault="004B57F0" w:rsidP="00FF18A9">
            <w:pPr>
              <w:rPr>
                <w:b/>
                <w:bCs/>
                <w:color w:val="808080" w:themeColor="background1" w:themeShade="80"/>
                <w:szCs w:val="20"/>
              </w:rPr>
            </w:pPr>
            <w:r w:rsidRPr="00BA442F">
              <w:rPr>
                <w:b/>
                <w:bCs/>
                <w:color w:val="808080" w:themeColor="background1" w:themeShade="80"/>
                <w:szCs w:val="20"/>
              </w:rPr>
              <w:t>Electrical requirements</w:t>
            </w:r>
          </w:p>
        </w:tc>
      </w:tr>
      <w:tr w:rsidR="004B57F0" w:rsidDel="00A57B21" w14:paraId="733DFDBA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5EE41639" w14:textId="77777777" w:rsidR="004B57F0" w:rsidDel="00A57B21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14:paraId="6F356564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adequate power supply already available?</w:t>
            </w:r>
          </w:p>
          <w:p w14:paraId="6E7FA19D" w14:textId="77777777" w:rsidR="004B57F0" w:rsidRPr="00F8166E" w:rsidDel="00A57B21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15 Amp, 20 Amp, 3-phase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16800A4" w14:textId="77777777" w:rsidR="004B57F0" w:rsidDel="00A57B21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7DED701C" w14:textId="77777777" w:rsidR="004B57F0" w:rsidDel="00A57B21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8F2EEE4" w14:textId="77777777" w:rsidR="004B57F0" w:rsidDel="00A57B21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AC3591A" w14:textId="77777777" w:rsidR="004B57F0" w:rsidDel="00A57B21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52C24F72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2C3BCD1F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14:paraId="0D38DE2E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Is the equipment designed to be plugged into electrical power supply? </w:t>
            </w: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i.e. will not be hardwired to electrical power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9B03BDD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58F56D1E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A67FDF3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62863C40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2539C774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036EAD59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lastRenderedPageBreak/>
              <w:t>3</w:t>
            </w:r>
          </w:p>
        </w:tc>
        <w:tc>
          <w:tcPr>
            <w:tcW w:w="3940" w:type="dxa"/>
            <w:shd w:val="clear" w:color="auto" w:fill="auto"/>
          </w:tcPr>
          <w:p w14:paraId="47FCD625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Does the item come with an Australian power plug and have a Regulatory Compliance Mark (RCM)?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9B026BA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05CA8CE2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68B6F60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6E3C9555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7896BD9B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34A5846F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14:paraId="4CD66141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Can the equipment run without a backup or uninterruptable power system?</w:t>
            </w:r>
          </w:p>
          <w:p w14:paraId="575DC6AA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is the equipment safe during power loss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39B4F9C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3849E412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5BF5C90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94EA182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221576EE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49F4EB27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5</w:t>
            </w:r>
          </w:p>
        </w:tc>
        <w:tc>
          <w:tcPr>
            <w:tcW w:w="3940" w:type="dxa"/>
            <w:shd w:val="clear" w:color="auto" w:fill="auto"/>
          </w:tcPr>
          <w:p w14:paraId="53EE1D25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Does the vendor state that the item is compliant with AS/NZS 3820 </w:t>
            </w:r>
            <w:r w:rsidRPr="00F8166E">
              <w:rPr>
                <w:rStyle w:val="Emphasis"/>
                <w:rFonts w:ascii="Arial" w:hAnsi="Arial" w:cs="Arial"/>
                <w:color w:val="212529"/>
                <w:szCs w:val="20"/>
                <w:shd w:val="clear" w:color="auto" w:fill="FFFFFF"/>
              </w:rPr>
              <w:t>Essential safety requirements for electrical equipment</w:t>
            </w:r>
            <w:r w:rsidRPr="00F8166E">
              <w:rPr>
                <w:rFonts w:cstheme="minorHAnsi"/>
                <w:szCs w:val="20"/>
              </w:rPr>
              <w:t>?</w:t>
            </w:r>
          </w:p>
          <w:p w14:paraId="70E0F672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if importing equipment or obtaining pre-used equipment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15B63BC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2A0DE190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19328FA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597F818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1823617B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2C804382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3940" w:type="dxa"/>
            <w:shd w:val="clear" w:color="auto" w:fill="auto"/>
          </w:tcPr>
          <w:p w14:paraId="4FAA8ACC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the equipment safe to operate without additional electrical protection for the facility?</w:t>
            </w:r>
          </w:p>
          <w:p w14:paraId="5C9B9344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does need specific RCD protection, cardiac protection (clinic rooms), etc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76D8BC4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2097C5E8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99017BD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27EBB249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C43BDB" w14:paraId="05E698AA" w14:textId="77777777" w:rsidTr="00FF18A9">
        <w:trPr>
          <w:trHeight w:val="312"/>
        </w:trPr>
        <w:tc>
          <w:tcPr>
            <w:tcW w:w="9776" w:type="dxa"/>
            <w:gridSpan w:val="11"/>
            <w:shd w:val="clear" w:color="auto" w:fill="EDEDED" w:themeFill="accent3" w:themeFillTint="33"/>
            <w:vAlign w:val="center"/>
          </w:tcPr>
          <w:p w14:paraId="205F5FB0" w14:textId="77777777" w:rsidR="004B57F0" w:rsidRPr="00C43BDB" w:rsidRDefault="004B57F0" w:rsidP="00FF18A9">
            <w:pPr>
              <w:rPr>
                <w:b/>
                <w:bCs/>
                <w:color w:val="808080" w:themeColor="background1" w:themeShade="80"/>
                <w:szCs w:val="20"/>
              </w:rPr>
            </w:pPr>
            <w:r w:rsidRPr="00C43BDB">
              <w:rPr>
                <w:b/>
                <w:bCs/>
                <w:color w:val="808080" w:themeColor="background1" w:themeShade="80"/>
                <w:sz w:val="21"/>
                <w:szCs w:val="21"/>
              </w:rPr>
              <w:t>General considerations</w:t>
            </w:r>
          </w:p>
        </w:tc>
      </w:tr>
      <w:tr w:rsidR="004B57F0" w14:paraId="7151EF20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7A7B6E4C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14:paraId="6C4350D1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the item fit-for-purpose?</w:t>
            </w:r>
            <w:r w:rsidRPr="00F8166E">
              <w:rPr>
                <w:rFonts w:cstheme="minorHAnsi"/>
                <w:szCs w:val="20"/>
              </w:rPr>
              <w:br/>
            </w: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manufactured for commercial, industrial or research applications? Items designed for home use may not be suitable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D8061D3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7135DE40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A9C2E2B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4A3F746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48597DC6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6F4F8F64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14:paraId="5A3CD767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the equipment supplied with required consumables, adaptors or other components that are industry standard?</w:t>
            </w:r>
          </w:p>
          <w:p w14:paraId="6B206FCB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cables, sensors, adaptors, scientific labware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66DB5BB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49E1B1DB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7271001D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741E4567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088630BB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2C3AEA6D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14:paraId="6B4014BD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the item to be used for the same purpose for which it was designed?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46878E5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06F2A1C4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5349500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6D44EEB3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2D0A6243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1F083866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14:paraId="196858F4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color w:val="000000" w:themeColor="text1"/>
                <w:szCs w:val="20"/>
              </w:rPr>
              <w:t>Are safety switches or emergency shutdown switches built in?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3294F72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72D9BB34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5EF9E39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7495AC92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5B57E5E6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02687CAF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5</w:t>
            </w:r>
          </w:p>
        </w:tc>
        <w:tc>
          <w:tcPr>
            <w:tcW w:w="3940" w:type="dxa"/>
            <w:shd w:val="clear" w:color="auto" w:fill="auto"/>
          </w:tcPr>
          <w:p w14:paraId="7D83FEF7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color w:val="000000" w:themeColor="text1"/>
                <w:szCs w:val="20"/>
              </w:rPr>
              <w:t>Are lockout and isolation points built in?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BD94F2E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6ABF7572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E09792B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C7A4FE5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34738FCD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561B7CFF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14:paraId="779737AC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the equipment supplied with required consumables, adaptors or other components that are industry standard?</w:t>
            </w:r>
          </w:p>
          <w:p w14:paraId="7F3FB70B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cables, sensors, adaptors, scientific labware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A5E210C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1826B389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FC25102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7CAA8314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5586657E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506076ED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7</w:t>
            </w:r>
          </w:p>
        </w:tc>
        <w:tc>
          <w:tcPr>
            <w:tcW w:w="3940" w:type="dxa"/>
            <w:shd w:val="clear" w:color="auto" w:fill="auto"/>
          </w:tcPr>
          <w:p w14:paraId="1FBF3891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Has the vendor stated that the item is compliant with required Australian Standards and Codes of Practice?</w:t>
            </w:r>
          </w:p>
          <w:p w14:paraId="05E9DDAF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Seek advice from your local area WHSC to identify relevant Standards and/or Codes of Practice.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7EA2F3A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6E22CE29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84BF21B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2493CF5A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0F79B481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1FF07CA6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8</w:t>
            </w:r>
          </w:p>
        </w:tc>
        <w:tc>
          <w:tcPr>
            <w:tcW w:w="3940" w:type="dxa"/>
            <w:shd w:val="clear" w:color="auto" w:fill="auto"/>
          </w:tcPr>
          <w:p w14:paraId="67EAB907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a user manual available in English?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2C941BF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6DEC0E0E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3E42ED7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3E5BC68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3EFC0E85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4B0E80B8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9</w:t>
            </w:r>
          </w:p>
        </w:tc>
        <w:tc>
          <w:tcPr>
            <w:tcW w:w="3940" w:type="dxa"/>
            <w:shd w:val="clear" w:color="auto" w:fill="auto"/>
          </w:tcPr>
          <w:p w14:paraId="066CF41B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Are requirements (including costs) for safe decommissioning and disposal of the equipment at end-of-life understood and acceptable?</w:t>
            </w:r>
          </w:p>
          <w:p w14:paraId="1CDD5A72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degassing of refrigerants, removal of radiation sources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2E38873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1DF69718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80F3C2D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B8456A1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5BD7CD34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66C5C859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10</w:t>
            </w:r>
          </w:p>
        </w:tc>
        <w:tc>
          <w:tcPr>
            <w:tcW w:w="3940" w:type="dxa"/>
            <w:shd w:val="clear" w:color="auto" w:fill="auto"/>
          </w:tcPr>
          <w:p w14:paraId="4CA3FBD6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existing lighting in the area adequate for the operation of the item?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A012419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28D2A761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46BF4FA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2CA1F243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40214B70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00E82E11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1</w:t>
            </w:r>
            <w:r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14:paraId="663C0469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Will there be sufficient access for repair and maintenance once installed?</w:t>
            </w:r>
          </w:p>
          <w:p w14:paraId="27821FDE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lastRenderedPageBreak/>
              <w:t>e.g. consider location of access panels, cable connections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60D3FEB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055A0406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9591200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9147034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2F82871A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5857EBA4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12</w:t>
            </w:r>
          </w:p>
        </w:tc>
        <w:tc>
          <w:tcPr>
            <w:tcW w:w="3940" w:type="dxa"/>
            <w:shd w:val="clear" w:color="auto" w:fill="auto"/>
          </w:tcPr>
          <w:p w14:paraId="3FF7D842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existing security adequate to prevent unauthorised access?</w:t>
            </w:r>
          </w:p>
          <w:p w14:paraId="2230221D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swipe card access to room or key locks on equipment is not required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B99669D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370251BA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F062B5A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ABA1348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3533A94F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3D85B109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13</w:t>
            </w:r>
          </w:p>
        </w:tc>
        <w:tc>
          <w:tcPr>
            <w:tcW w:w="3940" w:type="dxa"/>
            <w:shd w:val="clear" w:color="auto" w:fill="auto"/>
          </w:tcPr>
          <w:p w14:paraId="4CE56FC6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Is the item compatible with existing activities, </w:t>
            </w:r>
            <w:proofErr w:type="gramStart"/>
            <w:r w:rsidRPr="00F8166E">
              <w:rPr>
                <w:rFonts w:cstheme="minorHAnsi"/>
                <w:szCs w:val="20"/>
              </w:rPr>
              <w:t>substances</w:t>
            </w:r>
            <w:proofErr w:type="gramEnd"/>
            <w:r w:rsidRPr="00F8166E">
              <w:rPr>
                <w:rFonts w:cstheme="minorHAnsi"/>
                <w:szCs w:val="20"/>
              </w:rPr>
              <w:t xml:space="preserve"> and equipment?</w:t>
            </w:r>
          </w:p>
          <w:p w14:paraId="18FDE00A" w14:textId="77777777" w:rsidR="004B57F0" w:rsidRPr="00F8166E" w:rsidRDefault="004B57F0" w:rsidP="00FF18A9">
            <w:pPr>
              <w:ind w:left="28"/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i.e. does not introduce a new hazard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E88A2B1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3AD64FF2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AC5C31E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FDB2553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C43BDB" w14:paraId="1D18461C" w14:textId="77777777" w:rsidTr="00FF18A9">
        <w:tblPrEx>
          <w:tblCellMar>
            <w:left w:w="0" w:type="dxa"/>
            <w:right w:w="0" w:type="dxa"/>
          </w:tblCellMar>
        </w:tblPrEx>
        <w:trPr>
          <w:trHeight w:val="312"/>
        </w:trPr>
        <w:tc>
          <w:tcPr>
            <w:tcW w:w="9776" w:type="dxa"/>
            <w:gridSpan w:val="11"/>
            <w:shd w:val="clear" w:color="auto" w:fill="EDEDED" w:themeFill="accent3" w:themeFillTint="33"/>
            <w:vAlign w:val="center"/>
          </w:tcPr>
          <w:p w14:paraId="19F31278" w14:textId="77777777" w:rsidR="004B57F0" w:rsidRPr="00C43BDB" w:rsidRDefault="004B57F0" w:rsidP="00FF18A9">
            <w:pPr>
              <w:rPr>
                <w:b/>
                <w:bCs/>
                <w:color w:val="808080" w:themeColor="background1" w:themeShade="80"/>
                <w:szCs w:val="20"/>
              </w:rPr>
            </w:pPr>
            <w:r w:rsidRPr="00C43BDB">
              <w:rPr>
                <w:b/>
                <w:bCs/>
                <w:color w:val="808080" w:themeColor="background1" w:themeShade="80"/>
                <w:szCs w:val="20"/>
              </w:rPr>
              <w:t>Training and Competency</w:t>
            </w:r>
          </w:p>
        </w:tc>
      </w:tr>
      <w:tr w:rsidR="004B57F0" w14:paraId="1B12DCAC" w14:textId="77777777" w:rsidTr="00FF18A9">
        <w:tblPrEx>
          <w:tblCellMar>
            <w:left w:w="0" w:type="dxa"/>
            <w:right w:w="0" w:type="dxa"/>
          </w:tblCellMar>
        </w:tblPrEx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474662B5" w14:textId="77777777" w:rsidR="004B57F0" w:rsidRDefault="004B57F0" w:rsidP="00FF18A9">
            <w:pPr>
              <w:tabs>
                <w:tab w:val="left" w:pos="120"/>
              </w:tabs>
              <w:jc w:val="center"/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</w:tcPr>
          <w:p w14:paraId="72459EFB" w14:textId="77777777" w:rsidR="004B57F0" w:rsidRPr="00F8166E" w:rsidRDefault="004B57F0" w:rsidP="00FF18A9">
            <w:pPr>
              <w:rPr>
                <w:rFonts w:cstheme="minorHAnsi"/>
                <w:szCs w:val="21"/>
              </w:rPr>
            </w:pPr>
            <w:r w:rsidRPr="00F8166E">
              <w:rPr>
                <w:rFonts w:cstheme="minorHAnsi"/>
                <w:szCs w:val="21"/>
              </w:rPr>
              <w:t>Are special skills required for people who operate the plant or carry out inspection and maintenance?</w:t>
            </w:r>
          </w:p>
        </w:tc>
        <w:tc>
          <w:tcPr>
            <w:tcW w:w="567" w:type="dxa"/>
            <w:vAlign w:val="center"/>
          </w:tcPr>
          <w:p w14:paraId="73F0EC3B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vAlign w:val="center"/>
          </w:tcPr>
          <w:p w14:paraId="7CA386BF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vAlign w:val="center"/>
          </w:tcPr>
          <w:p w14:paraId="28753C35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493899B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0116DD3D" w14:textId="77777777" w:rsidTr="00FF18A9">
        <w:tblPrEx>
          <w:tblCellMar>
            <w:left w:w="0" w:type="dxa"/>
            <w:right w:w="0" w:type="dxa"/>
          </w:tblCellMar>
        </w:tblPrEx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3DA87266" w14:textId="77777777" w:rsidR="004B57F0" w:rsidRDefault="004B57F0" w:rsidP="00FF18A9">
            <w:pPr>
              <w:tabs>
                <w:tab w:val="left" w:pos="120"/>
              </w:tabs>
              <w:jc w:val="center"/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3940" w:type="dxa"/>
          </w:tcPr>
          <w:p w14:paraId="02398A93" w14:textId="77777777" w:rsidR="004B57F0" w:rsidRPr="00F8166E" w:rsidRDefault="004B57F0" w:rsidP="00FF18A9">
            <w:pPr>
              <w:rPr>
                <w:rFonts w:cstheme="minorHAnsi"/>
                <w:szCs w:val="21"/>
              </w:rPr>
            </w:pPr>
            <w:r w:rsidRPr="00F8166E">
              <w:rPr>
                <w:rFonts w:cstheme="minorHAnsi"/>
                <w:szCs w:val="21"/>
              </w:rPr>
              <w:t xml:space="preserve">Has a comprehensive training package and method of assessment been developed to inspect, shut-down, clean, repair and maintain, </w:t>
            </w:r>
            <w:proofErr w:type="gramStart"/>
            <w:r w:rsidRPr="00F8166E">
              <w:rPr>
                <w:rFonts w:cstheme="minorHAnsi"/>
                <w:szCs w:val="21"/>
              </w:rPr>
              <w:t>access</w:t>
            </w:r>
            <w:proofErr w:type="gramEnd"/>
            <w:r w:rsidRPr="00F8166E">
              <w:rPr>
                <w:rFonts w:cstheme="minorHAnsi"/>
                <w:szCs w:val="21"/>
              </w:rPr>
              <w:t xml:space="preserve"> and operate the plant?</w:t>
            </w:r>
          </w:p>
        </w:tc>
        <w:tc>
          <w:tcPr>
            <w:tcW w:w="567" w:type="dxa"/>
            <w:vAlign w:val="center"/>
          </w:tcPr>
          <w:p w14:paraId="7485E2DF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vAlign w:val="center"/>
          </w:tcPr>
          <w:p w14:paraId="4F5D6B11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vAlign w:val="center"/>
          </w:tcPr>
          <w:p w14:paraId="4DE144DD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61BBC62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42AC8622" w14:textId="77777777" w:rsidTr="00FF18A9">
        <w:tblPrEx>
          <w:tblCellMar>
            <w:left w:w="0" w:type="dxa"/>
            <w:right w:w="0" w:type="dxa"/>
          </w:tblCellMar>
        </w:tblPrEx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65321445" w14:textId="77777777" w:rsidR="004B57F0" w:rsidRDefault="004B57F0" w:rsidP="00FF18A9">
            <w:pPr>
              <w:tabs>
                <w:tab w:val="left" w:pos="120"/>
              </w:tabs>
              <w:jc w:val="center"/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3</w:t>
            </w:r>
          </w:p>
        </w:tc>
        <w:tc>
          <w:tcPr>
            <w:tcW w:w="3940" w:type="dxa"/>
          </w:tcPr>
          <w:p w14:paraId="4D40943A" w14:textId="77777777" w:rsidR="004B57F0" w:rsidRPr="00F8166E" w:rsidRDefault="004B57F0" w:rsidP="00FF18A9">
            <w:pPr>
              <w:rPr>
                <w:szCs w:val="21"/>
              </w:rPr>
            </w:pPr>
            <w:r w:rsidRPr="00F8166E">
              <w:rPr>
                <w:szCs w:val="21"/>
              </w:rPr>
              <w:t>Is there a system of authorisation to operate the plant?</w:t>
            </w:r>
          </w:p>
        </w:tc>
        <w:tc>
          <w:tcPr>
            <w:tcW w:w="567" w:type="dxa"/>
            <w:vAlign w:val="center"/>
          </w:tcPr>
          <w:p w14:paraId="41834F5C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vAlign w:val="center"/>
          </w:tcPr>
          <w:p w14:paraId="6588518A" w14:textId="77777777" w:rsidR="004B57F0" w:rsidRDefault="004B57F0" w:rsidP="00FF18A9">
            <w:pPr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vAlign w:val="center"/>
          </w:tcPr>
          <w:p w14:paraId="39AD0229" w14:textId="77777777" w:rsidR="004B57F0" w:rsidRDefault="004B57F0" w:rsidP="00FF18A9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D38AF5E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17576B" w14:paraId="46ED9B22" w14:textId="77777777" w:rsidTr="00FF18A9">
        <w:trPr>
          <w:trHeight w:val="283"/>
        </w:trPr>
        <w:tc>
          <w:tcPr>
            <w:tcW w:w="9776" w:type="dxa"/>
            <w:gridSpan w:val="11"/>
            <w:shd w:val="clear" w:color="auto" w:fill="4472C4" w:themeFill="accent1"/>
            <w:vAlign w:val="center"/>
          </w:tcPr>
          <w:p w14:paraId="6FA2B026" w14:textId="77777777" w:rsidR="004B57F0" w:rsidRDefault="004B57F0" w:rsidP="00FF18A9">
            <w:pPr>
              <w:rPr>
                <w:sz w:val="16"/>
                <w:szCs w:val="16"/>
              </w:rPr>
            </w:pPr>
            <w:r w:rsidRPr="0017576B">
              <w:rPr>
                <w:b/>
                <w:szCs w:val="20"/>
              </w:rPr>
              <w:t xml:space="preserve">Section </w:t>
            </w:r>
            <w:r>
              <w:rPr>
                <w:b/>
                <w:szCs w:val="20"/>
              </w:rPr>
              <w:t>2</w:t>
            </w:r>
            <w:r w:rsidRPr="0017576B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Licensing, permits and registration considerations</w:t>
            </w:r>
          </w:p>
          <w:p w14:paraId="4F4C8DED" w14:textId="77777777" w:rsidR="004B57F0" w:rsidRPr="0017576B" w:rsidRDefault="004B57F0" w:rsidP="00FF18A9">
            <w:pPr>
              <w:rPr>
                <w:b/>
                <w:szCs w:val="20"/>
              </w:rPr>
            </w:pPr>
          </w:p>
        </w:tc>
      </w:tr>
      <w:tr w:rsidR="004B57F0" w14:paraId="3AE3CE55" w14:textId="77777777" w:rsidTr="00FF18A9">
        <w:trPr>
          <w:trHeight w:val="312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24653F9E" w14:textId="77777777" w:rsidR="004B57F0" w:rsidRPr="00AF2A86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Potential Hazard</w:t>
            </w:r>
          </w:p>
        </w:tc>
        <w:tc>
          <w:tcPr>
            <w:tcW w:w="650" w:type="dxa"/>
            <w:gridSpan w:val="2"/>
            <w:shd w:val="clear" w:color="auto" w:fill="EDEDED" w:themeFill="accent3" w:themeFillTint="33"/>
            <w:vAlign w:val="center"/>
          </w:tcPr>
          <w:p w14:paraId="5B466930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YES</w:t>
            </w:r>
          </w:p>
        </w:tc>
        <w:tc>
          <w:tcPr>
            <w:tcW w:w="540" w:type="dxa"/>
            <w:gridSpan w:val="3"/>
            <w:shd w:val="clear" w:color="auto" w:fill="EDEDED" w:themeFill="accent3" w:themeFillTint="33"/>
            <w:vAlign w:val="center"/>
          </w:tcPr>
          <w:p w14:paraId="373E39A5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NO</w:t>
            </w:r>
          </w:p>
        </w:tc>
        <w:tc>
          <w:tcPr>
            <w:tcW w:w="511" w:type="dxa"/>
            <w:gridSpan w:val="2"/>
            <w:shd w:val="clear" w:color="auto" w:fill="EDEDED" w:themeFill="accent3" w:themeFillTint="33"/>
            <w:vAlign w:val="center"/>
          </w:tcPr>
          <w:p w14:paraId="6936354C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N/A</w:t>
            </w:r>
          </w:p>
        </w:tc>
        <w:tc>
          <w:tcPr>
            <w:tcW w:w="3685" w:type="dxa"/>
            <w:gridSpan w:val="2"/>
            <w:shd w:val="clear" w:color="auto" w:fill="EDEDED" w:themeFill="accent3" w:themeFillTint="33"/>
          </w:tcPr>
          <w:p w14:paraId="5FA793F4" w14:textId="77777777" w:rsidR="004B57F0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Addressed by:</w:t>
            </w:r>
          </w:p>
        </w:tc>
      </w:tr>
      <w:tr w:rsidR="004B57F0" w14:paraId="69997724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506F72C9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14:paraId="5E93760A" w14:textId="77777777" w:rsidR="004B57F0" w:rsidRPr="00F8166E" w:rsidRDefault="004B57F0" w:rsidP="00FF18A9">
            <w:pPr>
              <w:rPr>
                <w:rFonts w:cstheme="minorHAnsi"/>
                <w:bCs/>
                <w:szCs w:val="20"/>
              </w:rPr>
            </w:pPr>
            <w:r w:rsidRPr="00F8166E">
              <w:rPr>
                <w:rFonts w:cstheme="minorHAnsi"/>
                <w:bCs/>
                <w:szCs w:val="20"/>
              </w:rPr>
              <w:t xml:space="preserve">Is the item </w:t>
            </w:r>
            <w:hyperlink r:id="rId10" w:history="1">
              <w:r w:rsidRPr="00F8166E">
                <w:rPr>
                  <w:rStyle w:val="Hyperlink"/>
                  <w:rFonts w:cstheme="minorHAnsi"/>
                  <w:bCs/>
                  <w:szCs w:val="20"/>
                </w:rPr>
                <w:t>registrable plant</w:t>
              </w:r>
            </w:hyperlink>
            <w:r w:rsidRPr="00F8166E">
              <w:rPr>
                <w:rFonts w:cstheme="minorHAnsi"/>
                <w:bCs/>
                <w:szCs w:val="20"/>
              </w:rPr>
              <w:t>?</w:t>
            </w:r>
          </w:p>
          <w:p w14:paraId="5A24427C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bCs/>
                <w:i/>
                <w:iCs/>
                <w:color w:val="A6A6A6" w:themeColor="background1" w:themeShade="A6"/>
                <w:szCs w:val="20"/>
              </w:rPr>
              <w:t>e.g. lifts, cooling towers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C177B9E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6BEE3DCE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DC5E6C6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C32F2CE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 w:rsidRPr="00CD70FA">
              <w:rPr>
                <w:bCs/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 w:rsidRPr="00CD70FA">
              <w:rPr>
                <w:bCs/>
                <w:color w:val="808080" w:themeColor="background1" w:themeShade="80"/>
                <w:szCs w:val="20"/>
              </w:rPr>
              <w:instrText xml:space="preserve"> FORMTEXT </w:instrText>
            </w:r>
            <w:r w:rsidRPr="00CD70FA">
              <w:rPr>
                <w:bCs/>
                <w:color w:val="808080" w:themeColor="background1" w:themeShade="80"/>
                <w:szCs w:val="20"/>
              </w:rPr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separate"/>
            </w:r>
            <w:r w:rsidRPr="00CD70FA">
              <w:rPr>
                <w:bCs/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1DAA82AA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3F7C83A8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14:paraId="26D3AD3C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Is a certificate, permit or license required to possess, acquire, verify installation, use/</w:t>
            </w:r>
            <w:proofErr w:type="gramStart"/>
            <w:r w:rsidRPr="00F8166E">
              <w:rPr>
                <w:rFonts w:cstheme="minorHAnsi"/>
                <w:szCs w:val="20"/>
              </w:rPr>
              <w:t>operate</w:t>
            </w:r>
            <w:proofErr w:type="gramEnd"/>
            <w:r w:rsidRPr="00F8166E">
              <w:rPr>
                <w:rFonts w:cstheme="minorHAnsi"/>
                <w:szCs w:val="20"/>
              </w:rPr>
              <w:t xml:space="preserve"> or transport or dispose the item?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1A98B2D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004CEF8E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28EC286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9C96167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17576B" w14:paraId="4FA816DE" w14:textId="77777777" w:rsidTr="00FF18A9">
        <w:trPr>
          <w:trHeight w:val="283"/>
        </w:trPr>
        <w:tc>
          <w:tcPr>
            <w:tcW w:w="9471" w:type="dxa"/>
            <w:gridSpan w:val="10"/>
            <w:shd w:val="clear" w:color="auto" w:fill="4472C4" w:themeFill="accent1"/>
            <w:vAlign w:val="center"/>
          </w:tcPr>
          <w:p w14:paraId="316369DB" w14:textId="77777777" w:rsidR="004B57F0" w:rsidRDefault="004B57F0" w:rsidP="00FF18A9">
            <w:pPr>
              <w:rPr>
                <w:sz w:val="16"/>
                <w:szCs w:val="16"/>
              </w:rPr>
            </w:pPr>
            <w:r w:rsidRPr="0017576B">
              <w:rPr>
                <w:b/>
                <w:szCs w:val="20"/>
              </w:rPr>
              <w:t xml:space="preserve">Section </w:t>
            </w:r>
            <w:r>
              <w:rPr>
                <w:b/>
                <w:szCs w:val="20"/>
              </w:rPr>
              <w:t>3</w:t>
            </w:r>
            <w:r w:rsidRPr="0017576B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Inspection, maintenance, </w:t>
            </w:r>
            <w:proofErr w:type="gramStart"/>
            <w:r>
              <w:rPr>
                <w:b/>
                <w:szCs w:val="20"/>
              </w:rPr>
              <w:t>repair</w:t>
            </w:r>
            <w:proofErr w:type="gramEnd"/>
            <w:r>
              <w:rPr>
                <w:b/>
                <w:szCs w:val="20"/>
              </w:rPr>
              <w:t xml:space="preserve"> and cleaning</w:t>
            </w:r>
          </w:p>
          <w:p w14:paraId="4DE0D5F1" w14:textId="77777777" w:rsidR="004B57F0" w:rsidRPr="00A8057A" w:rsidRDefault="004B57F0" w:rsidP="00FF18A9">
            <w:pPr>
              <w:rPr>
                <w:i/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4472C4" w:themeFill="accent1"/>
          </w:tcPr>
          <w:p w14:paraId="457C6128" w14:textId="77777777" w:rsidR="004B57F0" w:rsidRPr="0017576B" w:rsidRDefault="004B57F0" w:rsidP="00FF18A9">
            <w:pPr>
              <w:rPr>
                <w:b/>
                <w:szCs w:val="20"/>
              </w:rPr>
            </w:pPr>
          </w:p>
        </w:tc>
      </w:tr>
      <w:tr w:rsidR="004B57F0" w14:paraId="73E0A1D0" w14:textId="77777777" w:rsidTr="00FF18A9">
        <w:trPr>
          <w:trHeight w:val="312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7E822C98" w14:textId="77777777" w:rsidR="004B57F0" w:rsidRPr="00AF2A86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Potential Hazard</w:t>
            </w:r>
          </w:p>
        </w:tc>
        <w:tc>
          <w:tcPr>
            <w:tcW w:w="650" w:type="dxa"/>
            <w:gridSpan w:val="2"/>
            <w:shd w:val="clear" w:color="auto" w:fill="EDEDED" w:themeFill="accent3" w:themeFillTint="33"/>
            <w:vAlign w:val="center"/>
          </w:tcPr>
          <w:p w14:paraId="62F5BD46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YES</w:t>
            </w:r>
          </w:p>
        </w:tc>
        <w:tc>
          <w:tcPr>
            <w:tcW w:w="540" w:type="dxa"/>
            <w:gridSpan w:val="3"/>
            <w:shd w:val="clear" w:color="auto" w:fill="EDEDED" w:themeFill="accent3" w:themeFillTint="33"/>
            <w:vAlign w:val="center"/>
          </w:tcPr>
          <w:p w14:paraId="086B2297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NO</w:t>
            </w:r>
          </w:p>
        </w:tc>
        <w:tc>
          <w:tcPr>
            <w:tcW w:w="511" w:type="dxa"/>
            <w:gridSpan w:val="2"/>
            <w:shd w:val="clear" w:color="auto" w:fill="EDEDED" w:themeFill="accent3" w:themeFillTint="33"/>
            <w:vAlign w:val="center"/>
          </w:tcPr>
          <w:p w14:paraId="111AAD83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N/A</w:t>
            </w:r>
          </w:p>
        </w:tc>
        <w:tc>
          <w:tcPr>
            <w:tcW w:w="3685" w:type="dxa"/>
            <w:gridSpan w:val="2"/>
            <w:shd w:val="clear" w:color="auto" w:fill="EDEDED" w:themeFill="accent3" w:themeFillTint="33"/>
          </w:tcPr>
          <w:p w14:paraId="477F25F9" w14:textId="77777777" w:rsidR="004B57F0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Addressed by:</w:t>
            </w:r>
          </w:p>
        </w:tc>
      </w:tr>
      <w:tr w:rsidR="004B57F0" w14:paraId="48092599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0BAC9909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14:paraId="7777941B" w14:textId="77777777" w:rsidR="004B57F0" w:rsidRPr="00846DCB" w:rsidRDefault="004B57F0" w:rsidP="00FF18A9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Has UQ Properties &amp; Facilities been notified of the plant?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179C599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779E46BC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E0C976E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41A17A1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 w:rsidRPr="00CD70FA">
              <w:rPr>
                <w:bCs/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 w:rsidRPr="00CD70FA">
              <w:rPr>
                <w:bCs/>
                <w:color w:val="808080" w:themeColor="background1" w:themeShade="80"/>
                <w:szCs w:val="20"/>
              </w:rPr>
              <w:instrText xml:space="preserve"> FORMTEXT </w:instrText>
            </w:r>
            <w:r w:rsidRPr="00CD70FA">
              <w:rPr>
                <w:bCs/>
                <w:color w:val="808080" w:themeColor="background1" w:themeShade="80"/>
                <w:szCs w:val="20"/>
              </w:rPr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separate"/>
            </w:r>
            <w:r w:rsidRPr="00CD70FA">
              <w:rPr>
                <w:bCs/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7C07D147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21F43B92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14:paraId="319E137A" w14:textId="77777777" w:rsidR="004B57F0" w:rsidRPr="00451BA5" w:rsidRDefault="004B57F0" w:rsidP="00FF18A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1"/>
              </w:rPr>
              <w:t>Has the item been</w:t>
            </w:r>
            <w:r w:rsidRPr="008E4871">
              <w:rPr>
                <w:rFonts w:cstheme="minorHAnsi"/>
                <w:szCs w:val="21"/>
              </w:rPr>
              <w:t xml:space="preserve"> added to a university preventative maintenance schedule, with defined inspection and service intervals based on manufacturer’s recommendations</w:t>
            </w:r>
            <w:r>
              <w:rPr>
                <w:rFonts w:cstheme="minorHAnsi"/>
                <w:szCs w:val="21"/>
              </w:rPr>
              <w:t>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85DF515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678FDE39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54D285F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4C127B0F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1ACE6FF4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52F48109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14:paraId="09071402" w14:textId="77777777" w:rsidR="004B57F0" w:rsidRPr="00451BA5" w:rsidRDefault="004B57F0" w:rsidP="00FF18A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1"/>
              </w:rPr>
              <w:t>H</w:t>
            </w:r>
            <w:r w:rsidRPr="008E4871">
              <w:rPr>
                <w:rFonts w:cstheme="minorHAnsi"/>
                <w:szCs w:val="21"/>
              </w:rPr>
              <w:t xml:space="preserve">as sufficient access for inspection, maintenance, </w:t>
            </w:r>
            <w:proofErr w:type="gramStart"/>
            <w:r w:rsidRPr="008E4871">
              <w:rPr>
                <w:rFonts w:cstheme="minorHAnsi"/>
                <w:szCs w:val="21"/>
              </w:rPr>
              <w:t>repair</w:t>
            </w:r>
            <w:proofErr w:type="gramEnd"/>
            <w:r w:rsidRPr="008E4871">
              <w:rPr>
                <w:rFonts w:cstheme="minorHAnsi"/>
                <w:szCs w:val="21"/>
              </w:rPr>
              <w:t xml:space="preserve"> and cleaning once installed</w:t>
            </w:r>
            <w:r>
              <w:rPr>
                <w:rFonts w:cstheme="minorHAnsi"/>
                <w:szCs w:val="21"/>
              </w:rPr>
              <w:t xml:space="preserve"> been allowed?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F974D1E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1A76612D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A7AB6C4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60C2589D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 w:rsidRPr="00CD70FA">
              <w:rPr>
                <w:bCs/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 w:rsidRPr="00CD70FA">
              <w:rPr>
                <w:bCs/>
                <w:color w:val="808080" w:themeColor="background1" w:themeShade="80"/>
                <w:szCs w:val="20"/>
              </w:rPr>
              <w:instrText xml:space="preserve"> FORMTEXT </w:instrText>
            </w:r>
            <w:r w:rsidRPr="00CD70FA">
              <w:rPr>
                <w:bCs/>
                <w:color w:val="808080" w:themeColor="background1" w:themeShade="80"/>
                <w:szCs w:val="20"/>
              </w:rPr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separate"/>
            </w:r>
            <w:r w:rsidRPr="00CD70FA">
              <w:rPr>
                <w:bCs/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5FC77B77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  <w:vAlign w:val="center"/>
          </w:tcPr>
          <w:p w14:paraId="7CA9B336" w14:textId="77777777" w:rsidR="004B57F0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14:paraId="154D1B13" w14:textId="77777777" w:rsidR="004B57F0" w:rsidRPr="00E946A6" w:rsidRDefault="004B57F0" w:rsidP="00FF18A9">
            <w:pPr>
              <w:pStyle w:val="BodyText"/>
              <w:spacing w:after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H</w:t>
            </w:r>
            <w:r w:rsidRPr="005867AF">
              <w:rPr>
                <w:rFonts w:cstheme="minorHAnsi"/>
                <w:szCs w:val="21"/>
              </w:rPr>
              <w:t>as adequate means to isolate power</w:t>
            </w:r>
            <w:r>
              <w:rPr>
                <w:rFonts w:cstheme="minorHAnsi"/>
                <w:szCs w:val="21"/>
              </w:rPr>
              <w:t>, disengage</w:t>
            </w:r>
            <w:r w:rsidRPr="005867AF">
              <w:rPr>
                <w:rFonts w:cstheme="minorHAnsi"/>
                <w:szCs w:val="21"/>
              </w:rPr>
              <w:t xml:space="preserve"> and de-energise prior to inspection, maintenance, </w:t>
            </w:r>
            <w:proofErr w:type="gramStart"/>
            <w:r w:rsidRPr="005867AF">
              <w:rPr>
                <w:rFonts w:cstheme="minorHAnsi"/>
                <w:szCs w:val="21"/>
              </w:rPr>
              <w:t>repair</w:t>
            </w:r>
            <w:proofErr w:type="gramEnd"/>
            <w:r w:rsidRPr="005867AF">
              <w:rPr>
                <w:rFonts w:cstheme="minorHAnsi"/>
                <w:szCs w:val="21"/>
              </w:rPr>
              <w:t xml:space="preserve"> and cleaning</w:t>
            </w:r>
            <w:r>
              <w:rPr>
                <w:rFonts w:cstheme="minorHAnsi"/>
                <w:szCs w:val="21"/>
              </w:rPr>
              <w:t>?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A147680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0E12FB19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0937A575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 w:rsidRPr="00CD70FA">
              <w:rPr>
                <w:bCs/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FA">
              <w:rPr>
                <w:bCs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Cs/>
                <w:color w:val="000000" w:themeColor="text1"/>
                <w:szCs w:val="20"/>
              </w:rPr>
            </w:r>
            <w:r w:rsidR="00133067">
              <w:rPr>
                <w:bCs/>
                <w:color w:val="000000" w:themeColor="text1"/>
                <w:szCs w:val="20"/>
              </w:rPr>
              <w:fldChar w:fldCharType="separate"/>
            </w:r>
            <w:r w:rsidRPr="00CD70FA">
              <w:rPr>
                <w:bCs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6D335E6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 w:rsidRPr="00CD70FA">
              <w:rPr>
                <w:bCs/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 w:rsidRPr="00CD70FA">
              <w:rPr>
                <w:bCs/>
                <w:color w:val="808080" w:themeColor="background1" w:themeShade="80"/>
                <w:szCs w:val="20"/>
              </w:rPr>
              <w:instrText xml:space="preserve"> FORMTEXT </w:instrText>
            </w:r>
            <w:r w:rsidRPr="00CD70FA">
              <w:rPr>
                <w:bCs/>
                <w:color w:val="808080" w:themeColor="background1" w:themeShade="80"/>
                <w:szCs w:val="20"/>
              </w:rPr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separate"/>
            </w:r>
            <w:r w:rsidRPr="00CD70FA">
              <w:rPr>
                <w:bCs/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 w:rsidRPr="00CD70FA">
              <w:rPr>
                <w:bCs/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RPr="0017576B" w14:paraId="13792188" w14:textId="77777777" w:rsidTr="00FF18A9">
        <w:trPr>
          <w:trHeight w:val="283"/>
        </w:trPr>
        <w:tc>
          <w:tcPr>
            <w:tcW w:w="9776" w:type="dxa"/>
            <w:gridSpan w:val="11"/>
            <w:shd w:val="clear" w:color="auto" w:fill="4472C4" w:themeFill="accent1"/>
            <w:vAlign w:val="center"/>
          </w:tcPr>
          <w:p w14:paraId="02D865F1" w14:textId="77777777" w:rsidR="004B57F0" w:rsidRDefault="004B57F0" w:rsidP="00FF18A9">
            <w:pPr>
              <w:rPr>
                <w:sz w:val="16"/>
                <w:szCs w:val="16"/>
              </w:rPr>
            </w:pPr>
            <w:r w:rsidRPr="0017576B">
              <w:rPr>
                <w:b/>
                <w:szCs w:val="20"/>
              </w:rPr>
              <w:t xml:space="preserve">Section </w:t>
            </w:r>
            <w:r>
              <w:rPr>
                <w:b/>
                <w:szCs w:val="20"/>
              </w:rPr>
              <w:t>4</w:t>
            </w:r>
            <w:r w:rsidRPr="0017576B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Specialised hazards</w:t>
            </w:r>
          </w:p>
          <w:p w14:paraId="42CB7CA2" w14:textId="77777777" w:rsidR="004B57F0" w:rsidRPr="0017576B" w:rsidRDefault="004B57F0" w:rsidP="00FF18A9">
            <w:pPr>
              <w:rPr>
                <w:b/>
                <w:szCs w:val="20"/>
              </w:rPr>
            </w:pPr>
          </w:p>
        </w:tc>
      </w:tr>
      <w:tr w:rsidR="004B57F0" w14:paraId="7A7B9ACA" w14:textId="77777777" w:rsidTr="00FF18A9">
        <w:trPr>
          <w:trHeight w:val="312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29081E3F" w14:textId="77777777" w:rsidR="004B57F0" w:rsidRPr="00AF2A86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Potential Hazard</w:t>
            </w:r>
          </w:p>
        </w:tc>
        <w:tc>
          <w:tcPr>
            <w:tcW w:w="650" w:type="dxa"/>
            <w:gridSpan w:val="2"/>
            <w:shd w:val="clear" w:color="auto" w:fill="EDEDED" w:themeFill="accent3" w:themeFillTint="33"/>
            <w:vAlign w:val="center"/>
          </w:tcPr>
          <w:p w14:paraId="377D276F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YES</w:t>
            </w:r>
          </w:p>
        </w:tc>
        <w:tc>
          <w:tcPr>
            <w:tcW w:w="540" w:type="dxa"/>
            <w:gridSpan w:val="3"/>
            <w:shd w:val="clear" w:color="auto" w:fill="EDEDED" w:themeFill="accent3" w:themeFillTint="33"/>
            <w:vAlign w:val="center"/>
          </w:tcPr>
          <w:p w14:paraId="575EB147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NO</w:t>
            </w:r>
          </w:p>
        </w:tc>
        <w:tc>
          <w:tcPr>
            <w:tcW w:w="511" w:type="dxa"/>
            <w:gridSpan w:val="2"/>
            <w:shd w:val="clear" w:color="auto" w:fill="EDEDED" w:themeFill="accent3" w:themeFillTint="33"/>
            <w:vAlign w:val="center"/>
          </w:tcPr>
          <w:p w14:paraId="66C3D678" w14:textId="77777777" w:rsidR="004B57F0" w:rsidRPr="00451BA5" w:rsidRDefault="004B57F0" w:rsidP="00FF18A9">
            <w:pPr>
              <w:rPr>
                <w:b/>
                <w:color w:val="4472C4" w:themeColor="accent1"/>
                <w:sz w:val="16"/>
                <w:szCs w:val="16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N/A</w:t>
            </w:r>
          </w:p>
        </w:tc>
        <w:tc>
          <w:tcPr>
            <w:tcW w:w="3685" w:type="dxa"/>
            <w:gridSpan w:val="2"/>
            <w:shd w:val="clear" w:color="auto" w:fill="EDEDED" w:themeFill="accent3" w:themeFillTint="33"/>
          </w:tcPr>
          <w:p w14:paraId="0207A618" w14:textId="77777777" w:rsidR="004B57F0" w:rsidRDefault="004B57F0" w:rsidP="00FF18A9">
            <w:pPr>
              <w:rPr>
                <w:b/>
                <w:color w:val="4472C4" w:themeColor="accent1"/>
                <w:szCs w:val="20"/>
              </w:rPr>
            </w:pPr>
            <w:r>
              <w:rPr>
                <w:b/>
                <w:color w:val="4472C4" w:themeColor="accent1"/>
                <w:szCs w:val="20"/>
              </w:rPr>
              <w:t>Addressed by:</w:t>
            </w:r>
          </w:p>
        </w:tc>
      </w:tr>
      <w:tr w:rsidR="004B57F0" w14:paraId="09878EBC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72EE40CD" w14:textId="77777777" w:rsidR="004B57F0" w:rsidRPr="00451BA5" w:rsidRDefault="004B57F0" w:rsidP="00FF18A9">
            <w:pPr>
              <w:rPr>
                <w:rFonts w:cstheme="minorHAnsi"/>
                <w:szCs w:val="20"/>
              </w:rPr>
            </w:pPr>
            <w:r w:rsidRPr="00451BA5">
              <w:rPr>
                <w:b/>
                <w:color w:val="4472C4" w:themeColor="accent1"/>
                <w:sz w:val="16"/>
                <w:szCs w:val="16"/>
              </w:rPr>
              <w:t>1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3938EE56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Is the item </w:t>
            </w:r>
            <w:hyperlink r:id="rId11" w:anchor=":~:text=Powered%20mobile%20plant%20is%20defined,excavators" w:history="1">
              <w:r w:rsidRPr="00F8166E">
                <w:rPr>
                  <w:rStyle w:val="Hyperlink"/>
                  <w:rFonts w:cstheme="minorHAnsi"/>
                  <w:szCs w:val="20"/>
                </w:rPr>
                <w:t>powered mobile plant</w:t>
              </w:r>
            </w:hyperlink>
            <w:r w:rsidRPr="00F8166E">
              <w:rPr>
                <w:rFonts w:cstheme="minorHAnsi"/>
                <w:szCs w:val="20"/>
              </w:rPr>
              <w:t>?</w:t>
            </w:r>
          </w:p>
          <w:p w14:paraId="581C2871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i.e. car, forklift, quad bike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4B4850AA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304B6CE4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89D2637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FCFFF72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39D07C5A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307B7F5D" w14:textId="77777777" w:rsidR="004B57F0" w:rsidRPr="003C6A63" w:rsidRDefault="004B57F0" w:rsidP="00FF18A9">
            <w:pPr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14:paraId="0CD1EE0D" w14:textId="77777777" w:rsidR="004B57F0" w:rsidRPr="00F8166E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F8166E">
              <w:rPr>
                <w:rFonts w:cstheme="minorHAnsi"/>
                <w:szCs w:val="20"/>
              </w:rPr>
              <w:t>Does it require use of hazardous chemicals or biologicals that are not already in routine use in the facility?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6CA62556" w14:textId="77777777" w:rsidR="004B57F0" w:rsidRPr="0017576B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3CF3526C" w14:textId="77777777" w:rsidR="004B57F0" w:rsidRPr="0017576B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ADCE94" w14:textId="77777777" w:rsidR="004B57F0" w:rsidRPr="00656B9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6FDAD955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2C80545E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0E3F66E2" w14:textId="77777777" w:rsidR="004B57F0" w:rsidRPr="003C6A63" w:rsidRDefault="004B57F0" w:rsidP="00FF18A9">
            <w:pPr>
              <w:rPr>
                <w:rFonts w:cstheme="minorHAnsi"/>
                <w:sz w:val="21"/>
                <w:szCs w:val="21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14:paraId="315AABF1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Does the item contain asbestos? </w:t>
            </w: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e.g. within the mechanism or as insulation?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7E830D18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049A5C0A" w14:textId="77777777" w:rsidR="004B57F0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C9AB19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43B5B227" w14:textId="77777777" w:rsidR="004B57F0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14:paraId="3E14C24E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52315797" w14:textId="77777777" w:rsidR="004B57F0" w:rsidRPr="00451BA5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lastRenderedPageBreak/>
              <w:t>4</w:t>
            </w:r>
          </w:p>
        </w:tc>
        <w:tc>
          <w:tcPr>
            <w:tcW w:w="3940" w:type="dxa"/>
            <w:shd w:val="clear" w:color="auto" w:fill="auto"/>
          </w:tcPr>
          <w:p w14:paraId="49FA1399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Does the equipment include hydraulic or pneumatic systems?</w:t>
            </w:r>
          </w:p>
          <w:p w14:paraId="19CEA2F6" w14:textId="77777777" w:rsidR="004B57F0" w:rsidRPr="00F8166E" w:rsidRDefault="004B57F0" w:rsidP="00FF18A9">
            <w:pPr>
              <w:rPr>
                <w:b/>
                <w:color w:val="000000" w:themeColor="text1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i.e. complies with Aust. Standards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274E6AB2" w14:textId="77777777" w:rsidR="004B57F0" w:rsidRPr="0017576B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065FF267" w14:textId="77777777" w:rsidR="004B57F0" w:rsidRPr="0017576B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E314B0" w14:textId="77777777" w:rsidR="004B57F0" w:rsidRPr="00656B9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079D716B" w14:textId="77777777" w:rsidR="004B57F0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Del="00447471" w14:paraId="57D7FC58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3D6EF929" w14:textId="77777777" w:rsidR="004B57F0" w:rsidRPr="00451BA5" w:rsidDel="00447471" w:rsidRDefault="004B57F0" w:rsidP="00FF18A9">
            <w:pPr>
              <w:rPr>
                <w:rFonts w:cstheme="minorHAnsi"/>
                <w:szCs w:val="20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5</w:t>
            </w:r>
          </w:p>
        </w:tc>
        <w:tc>
          <w:tcPr>
            <w:tcW w:w="3940" w:type="dxa"/>
            <w:shd w:val="clear" w:color="auto" w:fill="auto"/>
          </w:tcPr>
          <w:p w14:paraId="65597707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>Does the item have hazardous parts likely to cause injury?</w:t>
            </w:r>
          </w:p>
          <w:p w14:paraId="34383F48" w14:textId="77777777" w:rsidR="004B57F0" w:rsidRPr="00F8166E" w:rsidDel="00447471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 xml:space="preserve">Ensure </w:t>
            </w:r>
            <w:hyperlink r:id="rId12" w:history="1">
              <w:r w:rsidRPr="00F8166E">
                <w:rPr>
                  <w:rStyle w:val="Hyperlink"/>
                  <w:rFonts w:cstheme="minorHAnsi"/>
                  <w:i/>
                  <w:iCs/>
                  <w:szCs w:val="20"/>
                </w:rPr>
                <w:t>adequate guarding</w:t>
              </w:r>
            </w:hyperlink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 xml:space="preserve"> is included.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6CE06AAC" w14:textId="77777777" w:rsidR="004B57F0" w:rsidDel="00447471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78692731" w14:textId="77777777" w:rsidR="004B57F0" w:rsidDel="00447471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511736A" w14:textId="77777777" w:rsidR="004B57F0" w:rsidDel="00447471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985AA03" w14:textId="77777777" w:rsidR="004B57F0" w:rsidDel="00447471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  <w:tr w:rsidR="004B57F0" w:rsidDel="00447471" w14:paraId="3ED12E2D" w14:textId="77777777" w:rsidTr="00FF18A9">
        <w:trPr>
          <w:trHeight w:val="312"/>
        </w:trPr>
        <w:tc>
          <w:tcPr>
            <w:tcW w:w="450" w:type="dxa"/>
            <w:shd w:val="clear" w:color="auto" w:fill="EDEDED" w:themeFill="accent3" w:themeFillTint="33"/>
          </w:tcPr>
          <w:p w14:paraId="13F8B235" w14:textId="77777777" w:rsidR="004B57F0" w:rsidRPr="00451BA5" w:rsidDel="00447471" w:rsidRDefault="004B57F0" w:rsidP="00FF18A9">
            <w:pPr>
              <w:rPr>
                <w:rFonts w:cstheme="minorHAnsi"/>
                <w:szCs w:val="20"/>
              </w:rPr>
            </w:pPr>
            <w:r>
              <w:rPr>
                <w:b/>
                <w:color w:val="4472C4" w:themeColor="accent1"/>
                <w:sz w:val="16"/>
                <w:szCs w:val="16"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14:paraId="46D966DB" w14:textId="77777777" w:rsidR="004B57F0" w:rsidRPr="00F8166E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szCs w:val="20"/>
              </w:rPr>
              <w:t xml:space="preserve">Does the item produce hazardous dusts, fumes, </w:t>
            </w:r>
            <w:proofErr w:type="gramStart"/>
            <w:r w:rsidRPr="00F8166E">
              <w:rPr>
                <w:rFonts w:cstheme="minorHAnsi"/>
                <w:szCs w:val="20"/>
              </w:rPr>
              <w:t>noise</w:t>
            </w:r>
            <w:proofErr w:type="gramEnd"/>
            <w:r w:rsidRPr="00F8166E">
              <w:rPr>
                <w:rFonts w:cstheme="minorHAnsi"/>
                <w:szCs w:val="20"/>
              </w:rPr>
              <w:t xml:space="preserve"> or waste?</w:t>
            </w:r>
          </w:p>
          <w:p w14:paraId="1D4BC3F7" w14:textId="77777777" w:rsidR="004B57F0" w:rsidRPr="00F8166E" w:rsidDel="00447471" w:rsidRDefault="004B57F0" w:rsidP="00FF18A9">
            <w:pPr>
              <w:rPr>
                <w:rFonts w:cstheme="minorHAnsi"/>
                <w:szCs w:val="20"/>
              </w:rPr>
            </w:pPr>
            <w:r w:rsidRPr="00F8166E">
              <w:rPr>
                <w:rFonts w:cstheme="minorHAnsi"/>
                <w:i/>
                <w:iCs/>
                <w:color w:val="A6A6A6" w:themeColor="background1" w:themeShade="A6"/>
                <w:szCs w:val="20"/>
              </w:rPr>
              <w:t>i.e. consider if additional engineering controls such as ventilation are required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7EA99D7D" w14:textId="77777777" w:rsidR="004B57F0" w:rsidDel="00447471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4C0BBE8B" w14:textId="77777777" w:rsidR="004B57F0" w:rsidDel="00447471" w:rsidRDefault="004B57F0" w:rsidP="00FF18A9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b/>
                <w:color w:val="000000" w:themeColor="text1"/>
                <w:szCs w:val="20"/>
              </w:rPr>
            </w:r>
            <w:r w:rsidR="00133067">
              <w:rPr>
                <w:b/>
                <w:color w:val="000000" w:themeColor="text1"/>
                <w:szCs w:val="20"/>
              </w:rPr>
              <w:fldChar w:fldCharType="separate"/>
            </w:r>
            <w:r>
              <w:rPr>
                <w:b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99B754" w14:textId="77777777" w:rsidR="004B57F0" w:rsidDel="00447471" w:rsidRDefault="004B57F0" w:rsidP="00FF18A9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Cs w:val="20"/>
              </w:rPr>
              <w:instrText xml:space="preserve"> FORMCHECKBOX </w:instrText>
            </w:r>
            <w:r w:rsidR="00133067">
              <w:rPr>
                <w:color w:val="000000" w:themeColor="text1"/>
                <w:szCs w:val="20"/>
              </w:rPr>
            </w:r>
            <w:r w:rsidR="00133067">
              <w:rPr>
                <w:color w:val="000000" w:themeColor="text1"/>
                <w:szCs w:val="20"/>
              </w:rPr>
              <w:fldChar w:fldCharType="separate"/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91B13BE" w14:textId="77777777" w:rsidR="004B57F0" w:rsidDel="00447471" w:rsidRDefault="004B57F0" w:rsidP="00FF18A9">
            <w:pPr>
              <w:rPr>
                <w:color w:val="808080" w:themeColor="background1" w:themeShade="80"/>
                <w:szCs w:val="20"/>
              </w:rPr>
            </w:pPr>
            <w:r>
              <w:rPr>
                <w:color w:val="808080" w:themeColor="background1" w:themeShade="8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&lt;Provide additional information about acceptability of potential risk&gt;&gt;"/>
                  </w:textInput>
                </w:ffData>
              </w:fldChar>
            </w:r>
            <w:r>
              <w:rPr>
                <w:color w:val="808080" w:themeColor="background1" w:themeShade="80"/>
                <w:szCs w:val="20"/>
              </w:rPr>
              <w:instrText xml:space="preserve"> FORMTEXT </w:instrText>
            </w:r>
            <w:r>
              <w:rPr>
                <w:color w:val="808080" w:themeColor="background1" w:themeShade="80"/>
                <w:szCs w:val="20"/>
              </w:rPr>
            </w:r>
            <w:r>
              <w:rPr>
                <w:color w:val="808080" w:themeColor="background1" w:themeShade="80"/>
                <w:szCs w:val="20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0"/>
              </w:rPr>
              <w:t>&lt;&lt;Provide additional information about acceptability of potential risk&gt;&gt;</w:t>
            </w:r>
            <w:r>
              <w:rPr>
                <w:color w:val="808080" w:themeColor="background1" w:themeShade="80"/>
                <w:szCs w:val="20"/>
              </w:rPr>
              <w:fldChar w:fldCharType="end"/>
            </w:r>
          </w:p>
        </w:tc>
      </w:tr>
    </w:tbl>
    <w:p w14:paraId="671A3843" w14:textId="77777777" w:rsidR="004B57F0" w:rsidRDefault="004B57F0"/>
    <w:sectPr w:rsidR="004B5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78F8" w14:textId="77777777" w:rsidR="00212863" w:rsidRDefault="00212863" w:rsidP="00212863">
      <w:r>
        <w:separator/>
      </w:r>
    </w:p>
  </w:endnote>
  <w:endnote w:type="continuationSeparator" w:id="0">
    <w:p w14:paraId="772ED5CD" w14:textId="77777777" w:rsidR="00212863" w:rsidRDefault="00212863" w:rsidP="0021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092B" w14:textId="77777777" w:rsidR="00212863" w:rsidRDefault="00212863" w:rsidP="00212863">
      <w:r>
        <w:separator/>
      </w:r>
    </w:p>
  </w:footnote>
  <w:footnote w:type="continuationSeparator" w:id="0">
    <w:p w14:paraId="5E158486" w14:textId="77777777" w:rsidR="00212863" w:rsidRDefault="00212863" w:rsidP="0021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E97"/>
    <w:multiLevelType w:val="hybridMultilevel"/>
    <w:tmpl w:val="9F78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472C4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3DF3909"/>
    <w:multiLevelType w:val="multilevel"/>
    <w:tmpl w:val="6E6A3338"/>
    <w:numStyleLink w:val="ListNbrHeading"/>
  </w:abstractNum>
  <w:abstractNum w:abstractNumId="3" w15:restartNumberingAfterBreak="0">
    <w:nsid w:val="04072ABE"/>
    <w:multiLevelType w:val="hybridMultilevel"/>
    <w:tmpl w:val="642EB53C"/>
    <w:lvl w:ilvl="0" w:tplc="0C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4" w15:restartNumberingAfterBreak="0">
    <w:nsid w:val="042935D1"/>
    <w:multiLevelType w:val="hybridMultilevel"/>
    <w:tmpl w:val="89B2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10D7"/>
    <w:multiLevelType w:val="multilevel"/>
    <w:tmpl w:val="2F6CA4A0"/>
    <w:numStyleLink w:val="ListBullet"/>
  </w:abstractNum>
  <w:abstractNum w:abstractNumId="6" w15:restartNumberingAfterBreak="0">
    <w:nsid w:val="0BB01E01"/>
    <w:multiLevelType w:val="hybridMultilevel"/>
    <w:tmpl w:val="7CA2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4472C4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4472C4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4472C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9" w15:restartNumberingAfterBreak="0">
    <w:nsid w:val="13B374A6"/>
    <w:multiLevelType w:val="hybridMultilevel"/>
    <w:tmpl w:val="C17C38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A53CF"/>
    <w:multiLevelType w:val="hybridMultilevel"/>
    <w:tmpl w:val="427A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3DE7"/>
    <w:multiLevelType w:val="hybridMultilevel"/>
    <w:tmpl w:val="1A3E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 w15:restartNumberingAfterBreak="0">
    <w:nsid w:val="1B704599"/>
    <w:multiLevelType w:val="multilevel"/>
    <w:tmpl w:val="6E6A3338"/>
    <w:numStyleLink w:val="ListNbrHeading"/>
  </w:abstractNum>
  <w:abstractNum w:abstractNumId="14" w15:restartNumberingAfterBreak="0">
    <w:nsid w:val="1BFA7F19"/>
    <w:multiLevelType w:val="hybridMultilevel"/>
    <w:tmpl w:val="580C1756"/>
    <w:lvl w:ilvl="0" w:tplc="0C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1D737170"/>
    <w:multiLevelType w:val="multilevel"/>
    <w:tmpl w:val="6E6A3338"/>
    <w:styleLink w:val="ListNbrHeading"/>
    <w:lvl w:ilvl="0">
      <w:start w:val="1"/>
      <w:numFmt w:val="decimal"/>
      <w:pStyle w:val="NbrHeading1"/>
      <w:lvlText w:val="%1.0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1E736607"/>
    <w:multiLevelType w:val="hybridMultilevel"/>
    <w:tmpl w:val="EF72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B4DDA"/>
    <w:multiLevelType w:val="hybridMultilevel"/>
    <w:tmpl w:val="EDBA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D1CB1"/>
    <w:multiLevelType w:val="hybridMultilevel"/>
    <w:tmpl w:val="E7E03DB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947D2F"/>
    <w:multiLevelType w:val="hybridMultilevel"/>
    <w:tmpl w:val="B014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6736D"/>
    <w:multiLevelType w:val="hybridMultilevel"/>
    <w:tmpl w:val="E48C5E92"/>
    <w:lvl w:ilvl="0" w:tplc="5B88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E594B28"/>
    <w:multiLevelType w:val="hybridMultilevel"/>
    <w:tmpl w:val="13D41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6352B"/>
    <w:multiLevelType w:val="hybridMultilevel"/>
    <w:tmpl w:val="D4B47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D01431"/>
    <w:multiLevelType w:val="multilevel"/>
    <w:tmpl w:val="827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735660"/>
    <w:multiLevelType w:val="hybridMultilevel"/>
    <w:tmpl w:val="F468F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191940"/>
    <w:multiLevelType w:val="hybridMultilevel"/>
    <w:tmpl w:val="AA480F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6D23D0"/>
    <w:multiLevelType w:val="hybridMultilevel"/>
    <w:tmpl w:val="522C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26A71"/>
    <w:multiLevelType w:val="multilevel"/>
    <w:tmpl w:val="E9B44B6A"/>
    <w:styleLink w:val="ListParagraph0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E0508AC"/>
    <w:multiLevelType w:val="hybridMultilevel"/>
    <w:tmpl w:val="F68AC0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D7D31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A5A5A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4472C4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D7D31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0315D33"/>
    <w:multiLevelType w:val="multilevel"/>
    <w:tmpl w:val="E74A86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3" w15:restartNumberingAfterBreak="0">
    <w:nsid w:val="47B063E6"/>
    <w:multiLevelType w:val="hybridMultilevel"/>
    <w:tmpl w:val="20D60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C90D8A"/>
    <w:multiLevelType w:val="multilevel"/>
    <w:tmpl w:val="8752BC70"/>
    <w:numStyleLink w:val="ListSectionTitle"/>
  </w:abstractNum>
  <w:abstractNum w:abstractNumId="35" w15:restartNumberingAfterBreak="0">
    <w:nsid w:val="494E7AED"/>
    <w:multiLevelType w:val="hybridMultilevel"/>
    <w:tmpl w:val="4E70B2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B13D26"/>
    <w:multiLevelType w:val="hybridMultilevel"/>
    <w:tmpl w:val="36C8F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6A7938"/>
    <w:multiLevelType w:val="hybridMultilevel"/>
    <w:tmpl w:val="D65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21EFD"/>
    <w:multiLevelType w:val="hybridMultilevel"/>
    <w:tmpl w:val="EFF6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A0A7D"/>
    <w:multiLevelType w:val="multilevel"/>
    <w:tmpl w:val="E9B44B6A"/>
    <w:numStyleLink w:val="ListParagraph0"/>
  </w:abstractNum>
  <w:abstractNum w:abstractNumId="40" w15:restartNumberingAfterBreak="0">
    <w:nsid w:val="53D00FD0"/>
    <w:multiLevelType w:val="multilevel"/>
    <w:tmpl w:val="64A2045C"/>
    <w:lvl w:ilvl="0">
      <w:start w:val="1"/>
      <w:numFmt w:val="none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41" w15:restartNumberingAfterBreak="0">
    <w:nsid w:val="53FE7795"/>
    <w:multiLevelType w:val="multilevel"/>
    <w:tmpl w:val="B5BC7C40"/>
    <w:numStyleLink w:val="ListAppendix"/>
  </w:abstractNum>
  <w:abstractNum w:abstractNumId="42" w15:restartNumberingAfterBreak="0">
    <w:nsid w:val="6260541F"/>
    <w:multiLevelType w:val="hybridMultilevel"/>
    <w:tmpl w:val="01DA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B3B2A"/>
    <w:multiLevelType w:val="hybridMultilevel"/>
    <w:tmpl w:val="F51E0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9706E"/>
    <w:multiLevelType w:val="multilevel"/>
    <w:tmpl w:val="E9B44B6A"/>
    <w:numStyleLink w:val="ListParagraph0"/>
  </w:abstractNum>
  <w:abstractNum w:abstractNumId="45" w15:restartNumberingAfterBreak="0">
    <w:nsid w:val="717B3D2C"/>
    <w:multiLevelType w:val="hybridMultilevel"/>
    <w:tmpl w:val="976EF1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7" w15:restartNumberingAfterBreak="0">
    <w:nsid w:val="756750DF"/>
    <w:multiLevelType w:val="hybridMultilevel"/>
    <w:tmpl w:val="2A3A36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F5F26"/>
    <w:multiLevelType w:val="multilevel"/>
    <w:tmpl w:val="7FFA377C"/>
    <w:lvl w:ilvl="0">
      <w:start w:val="1"/>
      <w:numFmt w:val="upperLetter"/>
      <w:lvlRestart w:val="0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1049034779">
    <w:abstractNumId w:val="24"/>
  </w:num>
  <w:num w:numId="2" w16cid:durableId="962035372">
    <w:abstractNumId w:val="46"/>
  </w:num>
  <w:num w:numId="3" w16cid:durableId="1277329068">
    <w:abstractNumId w:val="12"/>
  </w:num>
  <w:num w:numId="4" w16cid:durableId="1660694397">
    <w:abstractNumId w:val="29"/>
  </w:num>
  <w:num w:numId="5" w16cid:durableId="815101380">
    <w:abstractNumId w:val="8"/>
  </w:num>
  <w:num w:numId="6" w16cid:durableId="1594624285">
    <w:abstractNumId w:val="39"/>
  </w:num>
  <w:num w:numId="7" w16cid:durableId="563294667">
    <w:abstractNumId w:val="15"/>
  </w:num>
  <w:num w:numId="8" w16cid:durableId="1978534707">
    <w:abstractNumId w:val="21"/>
  </w:num>
  <w:num w:numId="9" w16cid:durableId="729966663">
    <w:abstractNumId w:val="22"/>
  </w:num>
  <w:num w:numId="10" w16cid:durableId="266305533">
    <w:abstractNumId w:val="7"/>
  </w:num>
  <w:num w:numId="11" w16cid:durableId="523516826">
    <w:abstractNumId w:val="31"/>
  </w:num>
  <w:num w:numId="12" w16cid:durableId="1882550489">
    <w:abstractNumId w:val="5"/>
  </w:num>
  <w:num w:numId="13" w16cid:durableId="1365593419">
    <w:abstractNumId w:val="1"/>
  </w:num>
  <w:num w:numId="14" w16cid:durableId="1274362404">
    <w:abstractNumId w:val="34"/>
  </w:num>
  <w:num w:numId="15" w16cid:durableId="1373187753">
    <w:abstractNumId w:val="41"/>
  </w:num>
  <w:num w:numId="16" w16cid:durableId="1811749750">
    <w:abstractNumId w:val="32"/>
  </w:num>
  <w:num w:numId="17" w16cid:durableId="758061447">
    <w:abstractNumId w:val="48"/>
  </w:num>
  <w:num w:numId="18" w16cid:durableId="2044548222">
    <w:abstractNumId w:val="44"/>
  </w:num>
  <w:num w:numId="19" w16cid:durableId="528839224">
    <w:abstractNumId w:val="40"/>
  </w:num>
  <w:num w:numId="20" w16cid:durableId="1647977022">
    <w:abstractNumId w:val="2"/>
  </w:num>
  <w:num w:numId="21" w16cid:durableId="1409838185">
    <w:abstractNumId w:val="13"/>
  </w:num>
  <w:num w:numId="22" w16cid:durableId="1538737103">
    <w:abstractNumId w:val="17"/>
  </w:num>
  <w:num w:numId="23" w16cid:durableId="10304016">
    <w:abstractNumId w:val="28"/>
  </w:num>
  <w:num w:numId="24" w16cid:durableId="1299992524">
    <w:abstractNumId w:val="18"/>
  </w:num>
  <w:num w:numId="25" w16cid:durableId="1167747193">
    <w:abstractNumId w:val="37"/>
  </w:num>
  <w:num w:numId="26" w16cid:durableId="1585802628">
    <w:abstractNumId w:val="19"/>
  </w:num>
  <w:num w:numId="27" w16cid:durableId="1811632810">
    <w:abstractNumId w:val="0"/>
  </w:num>
  <w:num w:numId="28" w16cid:durableId="582644704">
    <w:abstractNumId w:val="26"/>
  </w:num>
  <w:num w:numId="29" w16cid:durableId="642199504">
    <w:abstractNumId w:val="36"/>
  </w:num>
  <w:num w:numId="30" w16cid:durableId="1572697145">
    <w:abstractNumId w:val="4"/>
  </w:num>
  <w:num w:numId="31" w16cid:durableId="480849189">
    <w:abstractNumId w:val="38"/>
  </w:num>
  <w:num w:numId="32" w16cid:durableId="1369140205">
    <w:abstractNumId w:val="16"/>
  </w:num>
  <w:num w:numId="33" w16cid:durableId="71122883">
    <w:abstractNumId w:val="11"/>
  </w:num>
  <w:num w:numId="34" w16cid:durableId="822700109">
    <w:abstractNumId w:val="10"/>
  </w:num>
  <w:num w:numId="35" w16cid:durableId="2078700662">
    <w:abstractNumId w:val="3"/>
  </w:num>
  <w:num w:numId="36" w16cid:durableId="1919514344">
    <w:abstractNumId w:val="30"/>
  </w:num>
  <w:num w:numId="37" w16cid:durableId="1969164673">
    <w:abstractNumId w:val="47"/>
  </w:num>
  <w:num w:numId="38" w16cid:durableId="1755853350">
    <w:abstractNumId w:val="25"/>
  </w:num>
  <w:num w:numId="39" w16cid:durableId="1613393789">
    <w:abstractNumId w:val="42"/>
  </w:num>
  <w:num w:numId="40" w16cid:durableId="1571960686">
    <w:abstractNumId w:val="6"/>
  </w:num>
  <w:num w:numId="41" w16cid:durableId="1298295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7431400">
    <w:abstractNumId w:val="43"/>
  </w:num>
  <w:num w:numId="43" w16cid:durableId="1380277967">
    <w:abstractNumId w:val="33"/>
  </w:num>
  <w:num w:numId="44" w16cid:durableId="1112552602">
    <w:abstractNumId w:val="45"/>
  </w:num>
  <w:num w:numId="45" w16cid:durableId="432016393">
    <w:abstractNumId w:val="20"/>
  </w:num>
  <w:num w:numId="46" w16cid:durableId="1361393368">
    <w:abstractNumId w:val="14"/>
  </w:num>
  <w:num w:numId="47" w16cid:durableId="1004431939">
    <w:abstractNumId w:val="9"/>
  </w:num>
  <w:num w:numId="48" w16cid:durableId="1454321375">
    <w:abstractNumId w:val="27"/>
  </w:num>
  <w:num w:numId="49" w16cid:durableId="195828985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63"/>
    <w:rsid w:val="00133067"/>
    <w:rsid w:val="00212863"/>
    <w:rsid w:val="002E7ACD"/>
    <w:rsid w:val="004B57F0"/>
    <w:rsid w:val="009E5C91"/>
    <w:rsid w:val="00A54C7B"/>
    <w:rsid w:val="00E1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265DE"/>
  <w15:chartTrackingRefBased/>
  <w15:docId w15:val="{344CBE73-4BD0-40E0-922E-2212D649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2863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4B57F0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B57F0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4472C4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4B57F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B57F0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4B57F0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4472C4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4B57F0"/>
    <w:pPr>
      <w:pageBreakBefore/>
      <w:numPr>
        <w:numId w:val="15"/>
      </w:numPr>
      <w:outlineLvl w:val="8"/>
    </w:pPr>
    <w:rPr>
      <w:b/>
      <w:iCs/>
      <w:color w:val="4472C4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uiPriority w:val="2"/>
    <w:qFormat/>
    <w:rsid w:val="00212863"/>
    <w:pPr>
      <w:spacing w:before="120" w:line="260" w:lineRule="atLeast"/>
      <w:ind w:left="425"/>
    </w:pPr>
  </w:style>
  <w:style w:type="table" w:styleId="TableGrid">
    <w:name w:val="Table Grid"/>
    <w:aliases w:val="Table No Border"/>
    <w:basedOn w:val="TableNormal"/>
    <w:uiPriority w:val="39"/>
    <w:rsid w:val="00212863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nhideWhenUsed/>
    <w:qFormat/>
    <w:rsid w:val="002128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2863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7F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B57F0"/>
    <w:rPr>
      <w:rFonts w:asciiTheme="majorHAnsi" w:eastAsiaTheme="majorEastAsia" w:hAnsiTheme="majorHAnsi" w:cstheme="majorBidi"/>
      <w:color w:val="4472C4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B57F0"/>
    <w:rPr>
      <w:rFonts w:asciiTheme="majorHAnsi" w:eastAsiaTheme="majorEastAsia" w:hAnsiTheme="majorHAnsi" w:cstheme="majorBidi"/>
      <w:b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B57F0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B57F0"/>
    <w:rPr>
      <w:rFonts w:asciiTheme="majorHAnsi" w:eastAsiaTheme="majorEastAsia" w:hAnsiTheme="majorHAnsi" w:cstheme="majorBidi"/>
      <w:b/>
      <w:iCs/>
      <w:color w:val="4472C4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1"/>
    <w:rsid w:val="004B57F0"/>
    <w:rPr>
      <w:rFonts w:asciiTheme="majorHAnsi" w:eastAsiaTheme="majorEastAsia" w:hAnsiTheme="majorHAnsi" w:cstheme="majorBidi"/>
      <w:i/>
      <w:color w:val="4472C4" w:themeColor="accent1"/>
      <w:sz w:val="20"/>
    </w:r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4B57F0"/>
    <w:rPr>
      <w:b/>
      <w:iCs/>
      <w:color w:val="4472C4" w:themeColor="accent1"/>
      <w:sz w:val="64"/>
      <w:szCs w:val="21"/>
    </w:rPr>
  </w:style>
  <w:style w:type="paragraph" w:customStyle="1" w:styleId="ListParagraph2">
    <w:name w:val="List Paragraph 2"/>
    <w:basedOn w:val="ListParagraph"/>
    <w:uiPriority w:val="19"/>
    <w:rsid w:val="004B57F0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"/>
    <w:uiPriority w:val="19"/>
    <w:rsid w:val="004B57F0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"/>
    <w:uiPriority w:val="19"/>
    <w:rsid w:val="004B57F0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"/>
    <w:uiPriority w:val="19"/>
    <w:rsid w:val="004B57F0"/>
    <w:pPr>
      <w:numPr>
        <w:ilvl w:val="4"/>
      </w:numPr>
      <w:ind w:left="425"/>
    </w:pPr>
  </w:style>
  <w:style w:type="paragraph" w:customStyle="1" w:styleId="NbrHeading1">
    <w:name w:val="Nbr Heading 1"/>
    <w:basedOn w:val="Heading1"/>
    <w:next w:val="BodyText"/>
    <w:uiPriority w:val="1"/>
    <w:qFormat/>
    <w:rsid w:val="004B57F0"/>
    <w:pPr>
      <w:numPr>
        <w:numId w:val="20"/>
      </w:numPr>
    </w:pPr>
    <w:rPr>
      <w:sz w:val="32"/>
    </w:rPr>
  </w:style>
  <w:style w:type="paragraph" w:customStyle="1" w:styleId="NbrHeading2">
    <w:name w:val="Nbr Heading 2"/>
    <w:basedOn w:val="Heading2"/>
    <w:next w:val="BodyText"/>
    <w:uiPriority w:val="1"/>
    <w:qFormat/>
    <w:rsid w:val="004B57F0"/>
    <w:pPr>
      <w:numPr>
        <w:ilvl w:val="1"/>
        <w:numId w:val="20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4B57F0"/>
    <w:pPr>
      <w:numPr>
        <w:ilvl w:val="2"/>
        <w:numId w:val="20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4B57F0"/>
    <w:pPr>
      <w:numPr>
        <w:ilvl w:val="3"/>
        <w:numId w:val="20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4B57F0"/>
    <w:pPr>
      <w:numPr>
        <w:ilvl w:val="4"/>
        <w:numId w:val="20"/>
      </w:numPr>
    </w:pPr>
  </w:style>
  <w:style w:type="paragraph" w:styleId="Caption">
    <w:name w:val="caption"/>
    <w:basedOn w:val="Normal"/>
    <w:next w:val="FigureStyle"/>
    <w:uiPriority w:val="6"/>
    <w:qFormat/>
    <w:rsid w:val="004B57F0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B57F0"/>
    <w:pPr>
      <w:keepNext/>
      <w:tabs>
        <w:tab w:val="left" w:pos="1134"/>
      </w:tabs>
      <w:spacing w:before="240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4B57F0"/>
    <w:rPr>
      <w:color w:val="808080"/>
    </w:rPr>
  </w:style>
  <w:style w:type="paragraph" w:customStyle="1" w:styleId="FigureStyle">
    <w:name w:val="Figure Style"/>
    <w:basedOn w:val="Normal"/>
    <w:next w:val="BodyText"/>
    <w:uiPriority w:val="6"/>
    <w:qFormat/>
    <w:rsid w:val="004B57F0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4B57F0"/>
    <w:pPr>
      <w:numPr>
        <w:numId w:val="12"/>
      </w:numPr>
      <w:spacing w:before="120" w:line="260" w:lineRule="atLeast"/>
    </w:pPr>
  </w:style>
  <w:style w:type="numbering" w:customStyle="1" w:styleId="ListBullet">
    <w:name w:val="List_Bullet"/>
    <w:uiPriority w:val="99"/>
    <w:rsid w:val="004B57F0"/>
    <w:pPr>
      <w:numPr>
        <w:numId w:val="2"/>
      </w:numPr>
    </w:pPr>
  </w:style>
  <w:style w:type="paragraph" w:customStyle="1" w:styleId="ListBullet6">
    <w:name w:val="List Bullet 6"/>
    <w:basedOn w:val="ListBullet0"/>
    <w:uiPriority w:val="19"/>
    <w:rsid w:val="004B57F0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4B57F0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B57F0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B57F0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B57F0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4B57F0"/>
    <w:pPr>
      <w:numPr>
        <w:numId w:val="3"/>
      </w:numPr>
      <w:spacing w:before="120" w:line="260" w:lineRule="atLeast"/>
    </w:pPr>
  </w:style>
  <w:style w:type="paragraph" w:customStyle="1" w:styleId="ListNumber6">
    <w:name w:val="List Number 6"/>
    <w:basedOn w:val="ListNumber0"/>
    <w:uiPriority w:val="19"/>
    <w:rsid w:val="004B57F0"/>
    <w:pPr>
      <w:numPr>
        <w:ilvl w:val="5"/>
      </w:numPr>
    </w:pPr>
  </w:style>
  <w:style w:type="paragraph" w:customStyle="1" w:styleId="ListParagraph6">
    <w:name w:val="List Paragraph 6"/>
    <w:basedOn w:val="ListParagraph"/>
    <w:uiPriority w:val="19"/>
    <w:rsid w:val="004B57F0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4B57F0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B57F0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B57F0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B57F0"/>
    <w:pPr>
      <w:numPr>
        <w:ilvl w:val="4"/>
      </w:numPr>
    </w:pPr>
  </w:style>
  <w:style w:type="numbering" w:customStyle="1" w:styleId="ListNumber">
    <w:name w:val="List_Number"/>
    <w:uiPriority w:val="99"/>
    <w:rsid w:val="004B57F0"/>
    <w:pPr>
      <w:numPr>
        <w:numId w:val="3"/>
      </w:numPr>
    </w:pPr>
  </w:style>
  <w:style w:type="numbering" w:customStyle="1" w:styleId="ListParagraph0">
    <w:name w:val="List Paragraph0"/>
    <w:uiPriority w:val="99"/>
    <w:rsid w:val="004B57F0"/>
    <w:pPr>
      <w:numPr>
        <w:numId w:val="4"/>
      </w:numPr>
    </w:pPr>
  </w:style>
  <w:style w:type="paragraph" w:customStyle="1" w:styleId="ListAlpha0">
    <w:name w:val="List Alpha"/>
    <w:basedOn w:val="BodyText"/>
    <w:uiPriority w:val="2"/>
    <w:qFormat/>
    <w:rsid w:val="004B57F0"/>
    <w:pPr>
      <w:numPr>
        <w:numId w:val="5"/>
      </w:numPr>
      <w:spacing w:before="120" w:line="260" w:lineRule="atLeast"/>
    </w:pPr>
  </w:style>
  <w:style w:type="paragraph" w:customStyle="1" w:styleId="ListAlpha2">
    <w:name w:val="List Alpha 2"/>
    <w:basedOn w:val="ListAlpha0"/>
    <w:uiPriority w:val="19"/>
    <w:rsid w:val="004B57F0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4B57F0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4B57F0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4B57F0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4B57F0"/>
    <w:pPr>
      <w:numPr>
        <w:ilvl w:val="5"/>
      </w:numPr>
    </w:pPr>
  </w:style>
  <w:style w:type="numbering" w:customStyle="1" w:styleId="ListAlpha">
    <w:name w:val="List_Alpha"/>
    <w:uiPriority w:val="99"/>
    <w:rsid w:val="004B57F0"/>
    <w:pPr>
      <w:numPr>
        <w:numId w:val="5"/>
      </w:numPr>
    </w:pPr>
  </w:style>
  <w:style w:type="numbering" w:customStyle="1" w:styleId="ListNbrHeading">
    <w:name w:val="List_NbrHeading"/>
    <w:uiPriority w:val="99"/>
    <w:rsid w:val="004B57F0"/>
    <w:pPr>
      <w:numPr>
        <w:numId w:val="7"/>
      </w:numPr>
    </w:pPr>
  </w:style>
  <w:style w:type="paragraph" w:styleId="Title">
    <w:name w:val="Title"/>
    <w:basedOn w:val="Normal"/>
    <w:next w:val="BodyText"/>
    <w:link w:val="TitleChar"/>
    <w:uiPriority w:val="10"/>
    <w:rsid w:val="004B57F0"/>
    <w:pPr>
      <w:spacing w:after="600"/>
    </w:pPr>
    <w:rPr>
      <w:rFonts w:asciiTheme="majorHAnsi" w:eastAsiaTheme="majorEastAsia" w:hAnsiTheme="majorHAnsi" w:cstheme="majorBidi"/>
      <w:b/>
      <w:color w:val="4472C4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7F0"/>
    <w:rPr>
      <w:rFonts w:asciiTheme="majorHAnsi" w:eastAsiaTheme="majorEastAsia" w:hAnsiTheme="majorHAnsi" w:cstheme="majorBidi"/>
      <w:b/>
      <w:color w:val="4472C4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4B57F0"/>
    <w:pPr>
      <w:numPr>
        <w:ilvl w:val="1"/>
      </w:numPr>
    </w:pPr>
    <w:rPr>
      <w:rFonts w:eastAsiaTheme="minorEastAsia"/>
      <w:color w:val="4472C4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7F0"/>
    <w:rPr>
      <w:rFonts w:eastAsiaTheme="minorEastAsia"/>
      <w:color w:val="4472C4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4B57F0"/>
    <w:pPr>
      <w:spacing w:before="360" w:after="240"/>
    </w:pPr>
    <w:rPr>
      <w:color w:val="4472C4" w:themeColor="accent1"/>
      <w:sz w:val="36"/>
    </w:rPr>
  </w:style>
  <w:style w:type="paragraph" w:styleId="TOC4">
    <w:name w:val="toc 4"/>
    <w:basedOn w:val="TOC1"/>
    <w:next w:val="Normal"/>
    <w:uiPriority w:val="39"/>
    <w:rsid w:val="004B57F0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4B57F0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4B57F0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4B57F0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4B57F0"/>
    <w:pPr>
      <w:spacing w:before="240" w:after="240" w:line="260" w:lineRule="atLeast"/>
      <w:ind w:left="567" w:right="567"/>
    </w:pPr>
    <w:rPr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8"/>
    <w:rsid w:val="004B57F0"/>
    <w:rPr>
      <w:i/>
      <w:iCs/>
      <w:color w:val="4472C4" w:themeColor="accent1"/>
      <w:sz w:val="20"/>
    </w:rPr>
  </w:style>
  <w:style w:type="paragraph" w:styleId="TOC2">
    <w:name w:val="toc 2"/>
    <w:basedOn w:val="Normal"/>
    <w:next w:val="Normal"/>
    <w:uiPriority w:val="39"/>
    <w:semiHidden/>
    <w:rsid w:val="004B57F0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4B57F0"/>
    <w:pPr>
      <w:tabs>
        <w:tab w:val="right" w:leader="dot" w:pos="9639"/>
      </w:tabs>
      <w:spacing w:before="20" w:after="20"/>
    </w:pPr>
  </w:style>
  <w:style w:type="paragraph" w:styleId="Footer">
    <w:name w:val="footer"/>
    <w:basedOn w:val="Normal"/>
    <w:link w:val="FooterChar"/>
    <w:uiPriority w:val="99"/>
    <w:rsid w:val="004B57F0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4B57F0"/>
    <w:rPr>
      <w:sz w:val="15"/>
    </w:rPr>
  </w:style>
  <w:style w:type="paragraph" w:styleId="Header">
    <w:name w:val="header"/>
    <w:basedOn w:val="Normal"/>
    <w:link w:val="HeaderChar"/>
    <w:uiPriority w:val="99"/>
    <w:rsid w:val="004B57F0"/>
    <w:rPr>
      <w:color w:val="4472C4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4B57F0"/>
    <w:rPr>
      <w:color w:val="4472C4" w:themeColor="accent1"/>
      <w:sz w:val="20"/>
    </w:rPr>
  </w:style>
  <w:style w:type="table" w:customStyle="1" w:styleId="TableUQ">
    <w:name w:val="Table UQ"/>
    <w:basedOn w:val="TableNormal"/>
    <w:uiPriority w:val="99"/>
    <w:rsid w:val="004B57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  <w:insideH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single" w:sz="4" w:space="0" w:color="4472C4" w:themeColor="accent1"/>
          <w:tl2br w:val="nil"/>
          <w:tr2bl w:val="nil"/>
        </w:tcBorders>
        <w:shd w:val="clear" w:color="auto" w:fill="4472C4" w:themeFill="accent1"/>
      </w:tcPr>
    </w:tblStylePr>
    <w:tblStylePr w:type="lastRow">
      <w:tblPr/>
      <w:tcPr>
        <w:shd w:val="clear" w:color="auto" w:fill="E2EFD9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4472C4" w:themeFill="accent1"/>
      </w:tcPr>
    </w:tblStylePr>
    <w:tblStylePr w:type="lastCol">
      <w:tblPr/>
      <w:tcPr>
        <w:shd w:val="clear" w:color="auto" w:fill="E2EFD9" w:themeFill="accent6" w:themeFillTint="33"/>
      </w:tcPr>
    </w:tblStylePr>
    <w:tblStylePr w:type="band2Vert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E2EFD9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4B57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18" w:space="0" w:color="4472C4" w:themeColor="accent1"/>
        <w:insideH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4472C4" w:themeColor="accent1"/>
          <w:left w:val="nil"/>
          <w:bottom w:val="single" w:sz="18" w:space="0" w:color="4472C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E2EFD9" w:themeFill="accent6" w:themeFillTint="33"/>
      </w:tcPr>
    </w:tblStylePr>
    <w:tblStylePr w:type="lastCol">
      <w:tblPr/>
      <w:tcPr>
        <w:shd w:val="clear" w:color="auto" w:fill="E2EFD9" w:themeFill="accent6" w:themeFillTint="33"/>
      </w:tcPr>
    </w:tblStylePr>
    <w:tblStylePr w:type="band2Vert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E2EFD9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4B57F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4B57F0"/>
    <w:rPr>
      <w:b/>
    </w:rPr>
  </w:style>
  <w:style w:type="paragraph" w:customStyle="1" w:styleId="TableBullet">
    <w:name w:val="Table Bullet"/>
    <w:basedOn w:val="TableText"/>
    <w:uiPriority w:val="4"/>
    <w:qFormat/>
    <w:rsid w:val="004B57F0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B57F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4B57F0"/>
    <w:pPr>
      <w:numPr>
        <w:numId w:val="9"/>
      </w:numPr>
    </w:pPr>
  </w:style>
  <w:style w:type="paragraph" w:customStyle="1" w:styleId="TableNumber2">
    <w:name w:val="Table Number 2"/>
    <w:basedOn w:val="TableNumber"/>
    <w:uiPriority w:val="19"/>
    <w:rsid w:val="004B57F0"/>
    <w:pPr>
      <w:numPr>
        <w:ilvl w:val="1"/>
      </w:numPr>
    </w:pPr>
  </w:style>
  <w:style w:type="numbering" w:customStyle="1" w:styleId="ListTableBullet">
    <w:name w:val="List_TableBullet"/>
    <w:uiPriority w:val="99"/>
    <w:rsid w:val="004B57F0"/>
    <w:pPr>
      <w:numPr>
        <w:numId w:val="8"/>
      </w:numPr>
    </w:pPr>
  </w:style>
  <w:style w:type="numbering" w:customStyle="1" w:styleId="ListTableNumber">
    <w:name w:val="List_TableNumber"/>
    <w:uiPriority w:val="99"/>
    <w:rsid w:val="004B57F0"/>
    <w:pPr>
      <w:numPr>
        <w:numId w:val="9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4B57F0"/>
    <w:rPr>
      <w:b/>
      <w:color w:val="4472C4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4B57F0"/>
    <w:pPr>
      <w:numPr>
        <w:ilvl w:val="1"/>
        <w:numId w:val="15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4B57F0"/>
    <w:pPr>
      <w:numPr>
        <w:ilvl w:val="2"/>
        <w:numId w:val="15"/>
      </w:numPr>
    </w:pPr>
  </w:style>
  <w:style w:type="numbering" w:customStyle="1" w:styleId="ListAppendix">
    <w:name w:val="List_Appendix"/>
    <w:uiPriority w:val="99"/>
    <w:rsid w:val="004B57F0"/>
    <w:pPr>
      <w:numPr>
        <w:numId w:val="10"/>
      </w:numPr>
    </w:pPr>
  </w:style>
  <w:style w:type="paragraph" w:styleId="TOC8">
    <w:name w:val="toc 8"/>
    <w:basedOn w:val="TOC2"/>
    <w:next w:val="Normal"/>
    <w:uiPriority w:val="39"/>
    <w:semiHidden/>
    <w:rsid w:val="004B57F0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4B57F0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4B57F0"/>
    <w:rPr>
      <w:color w:val="0563C1" w:themeColor="hyperlink"/>
      <w:u w:val="single"/>
    </w:rPr>
  </w:style>
  <w:style w:type="numbering" w:customStyle="1" w:styleId="ListNumberedHeadings">
    <w:name w:val="List_NumberedHeadings"/>
    <w:uiPriority w:val="99"/>
    <w:rsid w:val="004B57F0"/>
    <w:pPr>
      <w:numPr>
        <w:numId w:val="11"/>
      </w:numPr>
    </w:pPr>
  </w:style>
  <w:style w:type="paragraph" w:styleId="FootnoteText">
    <w:name w:val="footnote text"/>
    <w:basedOn w:val="Normal"/>
    <w:link w:val="FootnoteTextChar"/>
    <w:uiPriority w:val="99"/>
    <w:rsid w:val="004B57F0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57F0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4B57F0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4B57F0"/>
    <w:rPr>
      <w:color w:val="954F72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4B57F0"/>
    <w:pPr>
      <w:spacing w:line="216" w:lineRule="auto"/>
    </w:pPr>
    <w:rPr>
      <w:color w:val="4472C4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4B57F0"/>
    <w:pPr>
      <w:numPr>
        <w:numId w:val="14"/>
      </w:numPr>
      <w:spacing w:before="120"/>
    </w:pPr>
    <w:rPr>
      <w:color w:val="4472C4" w:themeColor="accent1"/>
      <w:sz w:val="48"/>
    </w:rPr>
  </w:style>
  <w:style w:type="numbering" w:customStyle="1" w:styleId="ListSectionTitle">
    <w:name w:val="List_SectionTitle"/>
    <w:uiPriority w:val="99"/>
    <w:rsid w:val="004B57F0"/>
    <w:pPr>
      <w:numPr>
        <w:numId w:val="13"/>
      </w:numPr>
    </w:pPr>
  </w:style>
  <w:style w:type="paragraph" w:customStyle="1" w:styleId="Sectiontext">
    <w:name w:val="Section text"/>
    <w:basedOn w:val="Normal"/>
    <w:uiPriority w:val="19"/>
    <w:semiHidden/>
    <w:qFormat/>
    <w:rsid w:val="004B57F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4B57F0"/>
    <w:rPr>
      <w:b/>
      <w:color w:val="4472C4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4B57F0"/>
    <w:pPr>
      <w:numPr>
        <w:ilvl w:val="1"/>
        <w:numId w:val="14"/>
      </w:numPr>
      <w:spacing w:after="120"/>
    </w:pPr>
    <w:rPr>
      <w:color w:val="ED7D31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4B5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7F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7F0"/>
    <w:rPr>
      <w:b/>
      <w:bCs/>
      <w:sz w:val="20"/>
      <w:szCs w:val="20"/>
    </w:rPr>
  </w:style>
  <w:style w:type="paragraph" w:customStyle="1" w:styleId="BackCoverDetails">
    <w:name w:val="Back Cover Details"/>
    <w:basedOn w:val="Normal"/>
    <w:uiPriority w:val="20"/>
    <w:semiHidden/>
    <w:qFormat/>
    <w:rsid w:val="004B57F0"/>
    <w:pPr>
      <w:numPr>
        <w:numId w:val="18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7F0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4B57F0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BookTable">
    <w:name w:val="Book Table"/>
    <w:basedOn w:val="TableNormal"/>
    <w:uiPriority w:val="99"/>
    <w:rsid w:val="004B57F0"/>
    <w:pPr>
      <w:spacing w:after="0" w:line="240" w:lineRule="auto"/>
    </w:pPr>
    <w:tblPr>
      <w:tblBorders>
        <w:bottom w:val="single" w:sz="4" w:space="0" w:color="A5A5A5" w:themeColor="accent3"/>
        <w:insideH w:val="single" w:sz="4" w:space="0" w:color="A5A5A5" w:themeColor="accent3"/>
      </w:tblBorders>
      <w:tblCellMar>
        <w:left w:w="0" w:type="dxa"/>
        <w:right w:w="0" w:type="dxa"/>
      </w:tblCellMar>
    </w:tblPr>
    <w:tblStylePr w:type="firstCol">
      <w:rPr>
        <w:color w:val="4472C4" w:themeColor="accent1"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7F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57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57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B57F0"/>
    <w:rPr>
      <w:i/>
      <w:iCs/>
    </w:rPr>
  </w:style>
  <w:style w:type="paragraph" w:customStyle="1" w:styleId="Default">
    <w:name w:val="Default"/>
    <w:rsid w:val="004B57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B57F0"/>
    <w:pPr>
      <w:spacing w:after="0" w:line="240" w:lineRule="auto"/>
    </w:pPr>
    <w:rPr>
      <w:sz w:val="20"/>
    </w:rPr>
  </w:style>
  <w:style w:type="paragraph" w:customStyle="1" w:styleId="paragraph">
    <w:name w:val="paragraph"/>
    <w:basedOn w:val="Normal"/>
    <w:rsid w:val="004B57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B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Paragraph00">
    <w:name w:val="List Paragraph00"/>
    <w:uiPriority w:val="99"/>
    <w:rsid w:val="004B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orksafe.qld.gov.au/agriculture/workplace-hazards/machinery-and-equipment/machinery-guar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orksafe.qld.gov.au/construction/workplace-hazards/mobile-plan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orksafe.qld.gov.au/licensing-and-registrations/plant-registr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9F4BA5FD84C4CA4AEAFD3FA6B0AD7" ma:contentTypeVersion="12" ma:contentTypeDescription="Create a new document." ma:contentTypeScope="" ma:versionID="16a1b35ab8aaccb1143553e86327e5f2">
  <xsd:schema xmlns:xsd="http://www.w3.org/2001/XMLSchema" xmlns:xs="http://www.w3.org/2001/XMLSchema" xmlns:p="http://schemas.microsoft.com/office/2006/metadata/properties" xmlns:ns3="2ff04808-07e8-40d2-b607-c5da11d3d110" xmlns:ns4="3f59e160-d5d5-4cc6-a1eb-6fa942358642" targetNamespace="http://schemas.microsoft.com/office/2006/metadata/properties" ma:root="true" ma:fieldsID="b5ec175a32aa4ab31a32b8672c354ae7" ns3:_="" ns4:_="">
    <xsd:import namespace="2ff04808-07e8-40d2-b607-c5da11d3d110"/>
    <xsd:import namespace="3f59e160-d5d5-4cc6-a1eb-6fa942358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04808-07e8-40d2-b607-c5da11d3d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9e160-d5d5-4cc6-a1eb-6fa942358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53F8F-2A13-46E9-A9F1-714EDF5EC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04808-07e8-40d2-b607-c5da11d3d110"/>
    <ds:schemaRef ds:uri="3f59e160-d5d5-4cc6-a1eb-6fa942358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BBE2F-B897-44F9-BAD5-247A2E76F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63985-75B3-480C-B7B2-E705E09A78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1931</Words>
  <Characters>11013</Characters>
  <Application>Microsoft Office Word</Application>
  <DocSecurity>0</DocSecurity>
  <Lines>91</Lines>
  <Paragraphs>25</Paragraphs>
  <ScaleCrop>false</ScaleCrop>
  <Company>University of Queensland</Company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Piatti</dc:creator>
  <cp:keywords/>
  <dc:description/>
  <cp:lastModifiedBy>Amanda Parker</cp:lastModifiedBy>
  <cp:revision>2</cp:revision>
  <dcterms:created xsi:type="dcterms:W3CDTF">2024-03-14T00:31:00Z</dcterms:created>
  <dcterms:modified xsi:type="dcterms:W3CDTF">2024-03-14T00:31:00Z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2022-03-15T01:25:59Z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e7ab3770-8b90-45bc-829e-4c128b19afde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0x010100E269F4BA5FD84C4CA4AEAFD3FA6B0AD7</vt:lpwstr>
  </property>
</Properties>
</file>